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476C" w:rsidRPr="007E3462" w:rsidRDefault="0025476C" w:rsidP="00E7516A">
      <w:pPr>
        <w:spacing w:line="360" w:lineRule="auto"/>
        <w:jc w:val="center"/>
        <w:rPr>
          <w:rFonts w:ascii="Times New Roman" w:hAnsi="Times New Roman"/>
          <w:b/>
          <w:sz w:val="24"/>
          <w:szCs w:val="24"/>
        </w:rPr>
      </w:pPr>
      <w:bookmarkStart w:id="0" w:name="_GoBack"/>
      <w:bookmarkEnd w:id="0"/>
    </w:p>
    <w:p w:rsidR="00B876C2" w:rsidRPr="007E3462" w:rsidRDefault="000552A9" w:rsidP="00E7516A">
      <w:pPr>
        <w:spacing w:line="360" w:lineRule="auto"/>
        <w:jc w:val="center"/>
        <w:rPr>
          <w:rFonts w:ascii="Times New Roman" w:hAnsi="Times New Roman"/>
          <w:b/>
          <w:sz w:val="24"/>
          <w:szCs w:val="24"/>
        </w:rPr>
      </w:pPr>
      <w:r w:rsidRPr="007E3462">
        <w:rPr>
          <w:rFonts w:ascii="Times New Roman" w:hAnsi="Times New Roman"/>
          <w:b/>
          <w:sz w:val="24"/>
          <w:szCs w:val="24"/>
        </w:rPr>
        <w:t xml:space="preserve">MANAGEMENT PLAN FOR </w:t>
      </w:r>
      <w:r w:rsidR="0072756C" w:rsidRPr="007E3462">
        <w:rPr>
          <w:rFonts w:ascii="Times New Roman" w:hAnsi="Times New Roman"/>
          <w:b/>
          <w:sz w:val="24"/>
          <w:szCs w:val="24"/>
        </w:rPr>
        <w:t xml:space="preserve">FISH AGGREGATING DEVICES (FADS) IN THE TUNA </w:t>
      </w:r>
      <w:r w:rsidRPr="007E3462">
        <w:rPr>
          <w:rFonts w:ascii="Times New Roman" w:hAnsi="Times New Roman"/>
          <w:b/>
          <w:sz w:val="24"/>
          <w:szCs w:val="24"/>
        </w:rPr>
        <w:t>FISHERY IN GHANA</w:t>
      </w:r>
    </w:p>
    <w:p w:rsidR="00A564E3" w:rsidRPr="007E3462" w:rsidRDefault="00A564E3" w:rsidP="00E7516A">
      <w:pPr>
        <w:spacing w:line="360" w:lineRule="auto"/>
        <w:jc w:val="center"/>
        <w:rPr>
          <w:rFonts w:ascii="Times New Roman" w:hAnsi="Times New Roman"/>
          <w:b/>
          <w:sz w:val="24"/>
          <w:szCs w:val="24"/>
        </w:rPr>
      </w:pPr>
      <w:r w:rsidRPr="007E3462">
        <w:rPr>
          <w:rFonts w:ascii="Times New Roman" w:hAnsi="Times New Roman"/>
          <w:b/>
          <w:noProof/>
          <w:sz w:val="24"/>
          <w:szCs w:val="24"/>
        </w:rPr>
        <w:drawing>
          <wp:inline distT="0" distB="0" distL="0" distR="0" wp14:anchorId="2C25C0DD" wp14:editId="3F64BA73">
            <wp:extent cx="5334000" cy="2362200"/>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9" cstate="print">
                      <a:lum bright="-10000"/>
                    </a:blip>
                    <a:srcRect l="13544" t="18274" r="9850" b="18782"/>
                    <a:stretch>
                      <a:fillRect/>
                    </a:stretch>
                  </pic:blipFill>
                  <pic:spPr bwMode="auto">
                    <a:xfrm>
                      <a:off x="0" y="0"/>
                      <a:ext cx="5334000" cy="2362200"/>
                    </a:xfrm>
                    <a:prstGeom prst="rect">
                      <a:avLst/>
                    </a:prstGeom>
                    <a:noFill/>
                    <a:ln w="9525">
                      <a:noFill/>
                      <a:miter lim="800000"/>
                      <a:headEnd/>
                      <a:tailEnd/>
                    </a:ln>
                  </pic:spPr>
                </pic:pic>
              </a:graphicData>
            </a:graphic>
          </wp:inline>
        </w:drawing>
      </w:r>
    </w:p>
    <w:p w:rsidR="00BD2B55" w:rsidRPr="007E3462" w:rsidRDefault="00BD2B55" w:rsidP="00E7516A">
      <w:pPr>
        <w:spacing w:line="360" w:lineRule="auto"/>
        <w:jc w:val="center"/>
        <w:rPr>
          <w:rFonts w:ascii="Times New Roman" w:hAnsi="Times New Roman"/>
          <w:b/>
          <w:sz w:val="24"/>
          <w:szCs w:val="24"/>
        </w:rPr>
      </w:pPr>
    </w:p>
    <w:p w:rsidR="00D728CF" w:rsidRPr="007E3462" w:rsidRDefault="00D728CF" w:rsidP="00E7516A">
      <w:pPr>
        <w:spacing w:line="360" w:lineRule="auto"/>
        <w:jc w:val="center"/>
        <w:rPr>
          <w:rFonts w:ascii="Times New Roman" w:hAnsi="Times New Roman"/>
          <w:b/>
          <w:sz w:val="24"/>
          <w:szCs w:val="24"/>
        </w:rPr>
      </w:pPr>
    </w:p>
    <w:p w:rsidR="0025476C" w:rsidRPr="007E3462" w:rsidRDefault="0025476C" w:rsidP="00E7516A">
      <w:pPr>
        <w:spacing w:line="360" w:lineRule="auto"/>
        <w:jc w:val="center"/>
        <w:rPr>
          <w:rFonts w:ascii="Times New Roman" w:hAnsi="Times New Roman"/>
          <w:b/>
          <w:sz w:val="24"/>
          <w:szCs w:val="24"/>
        </w:rPr>
      </w:pPr>
    </w:p>
    <w:p w:rsidR="0025476C" w:rsidRPr="007E3462" w:rsidRDefault="0025476C" w:rsidP="00E7516A">
      <w:pPr>
        <w:spacing w:line="360" w:lineRule="auto"/>
        <w:jc w:val="center"/>
        <w:rPr>
          <w:rFonts w:ascii="Times New Roman" w:hAnsi="Times New Roman"/>
          <w:b/>
          <w:sz w:val="24"/>
          <w:szCs w:val="24"/>
        </w:rPr>
      </w:pPr>
    </w:p>
    <w:p w:rsidR="0025476C" w:rsidRPr="007E3462" w:rsidRDefault="0025476C" w:rsidP="00E7516A">
      <w:pPr>
        <w:spacing w:line="360" w:lineRule="auto"/>
        <w:jc w:val="center"/>
        <w:rPr>
          <w:rFonts w:ascii="Times New Roman" w:hAnsi="Times New Roman"/>
          <w:b/>
          <w:sz w:val="24"/>
          <w:szCs w:val="24"/>
        </w:rPr>
      </w:pPr>
    </w:p>
    <w:p w:rsidR="0025476C" w:rsidRPr="007E3462" w:rsidRDefault="006A7895" w:rsidP="0025476C">
      <w:pPr>
        <w:spacing w:after="0" w:line="240" w:lineRule="auto"/>
        <w:jc w:val="center"/>
        <w:rPr>
          <w:rFonts w:ascii="Times New Roman" w:hAnsi="Times New Roman"/>
          <w:b/>
          <w:sz w:val="24"/>
          <w:szCs w:val="24"/>
        </w:rPr>
      </w:pPr>
      <w:r w:rsidRPr="007E3462">
        <w:rPr>
          <w:rFonts w:ascii="Times New Roman" w:hAnsi="Times New Roman"/>
          <w:b/>
          <w:sz w:val="24"/>
          <w:szCs w:val="24"/>
        </w:rPr>
        <w:t>February 2015</w:t>
      </w:r>
    </w:p>
    <w:p w:rsidR="0025476C" w:rsidRPr="007E3462" w:rsidRDefault="0025476C">
      <w:pPr>
        <w:spacing w:after="0" w:line="240" w:lineRule="auto"/>
        <w:rPr>
          <w:rFonts w:ascii="Times New Roman" w:hAnsi="Times New Roman"/>
          <w:b/>
          <w:sz w:val="24"/>
          <w:szCs w:val="24"/>
        </w:rPr>
      </w:pPr>
    </w:p>
    <w:p w:rsidR="0025476C" w:rsidRPr="007E3462" w:rsidRDefault="0025476C">
      <w:pPr>
        <w:spacing w:after="0" w:line="240" w:lineRule="auto"/>
        <w:rPr>
          <w:rFonts w:ascii="Times New Roman" w:hAnsi="Times New Roman"/>
          <w:b/>
          <w:sz w:val="24"/>
          <w:szCs w:val="24"/>
        </w:rPr>
      </w:pPr>
    </w:p>
    <w:p w:rsidR="00095192" w:rsidRPr="007E3462" w:rsidRDefault="00095192">
      <w:pPr>
        <w:spacing w:after="0" w:line="240" w:lineRule="auto"/>
        <w:rPr>
          <w:rFonts w:ascii="Times New Roman" w:hAnsi="Times New Roman"/>
          <w:b/>
          <w:sz w:val="24"/>
          <w:szCs w:val="24"/>
        </w:rPr>
      </w:pPr>
      <w:r w:rsidRPr="007E3462">
        <w:rPr>
          <w:rFonts w:ascii="Times New Roman" w:hAnsi="Times New Roman"/>
          <w:b/>
          <w:sz w:val="24"/>
          <w:szCs w:val="24"/>
        </w:rPr>
        <w:br w:type="page"/>
      </w:r>
    </w:p>
    <w:p w:rsidR="00095192" w:rsidRPr="007E3462" w:rsidRDefault="00095192" w:rsidP="00095192">
      <w:pPr>
        <w:pStyle w:val="Heading1"/>
        <w:numPr>
          <w:ilvl w:val="0"/>
          <w:numId w:val="0"/>
        </w:numPr>
        <w:ind w:left="360"/>
        <w:jc w:val="both"/>
        <w:rPr>
          <w:color w:val="FF0000"/>
        </w:rPr>
      </w:pPr>
      <w:bookmarkStart w:id="1" w:name="_Toc332881879"/>
    </w:p>
    <w:p w:rsidR="00095192" w:rsidRPr="007E3462" w:rsidRDefault="00095192" w:rsidP="007A3F58">
      <w:pPr>
        <w:pStyle w:val="Heading1"/>
        <w:numPr>
          <w:ilvl w:val="0"/>
          <w:numId w:val="0"/>
        </w:numPr>
        <w:jc w:val="center"/>
        <w:rPr>
          <w:u w:val="none"/>
        </w:rPr>
      </w:pPr>
      <w:bookmarkStart w:id="2" w:name="_Toc415403504"/>
      <w:bookmarkStart w:id="3" w:name="_Toc415403865"/>
      <w:r w:rsidRPr="007E3462">
        <w:rPr>
          <w:u w:val="none"/>
        </w:rPr>
        <w:t xml:space="preserve">ENDORSEMENT OF THE </w:t>
      </w:r>
      <w:bookmarkEnd w:id="1"/>
      <w:r w:rsidRPr="007E3462">
        <w:rPr>
          <w:u w:val="none"/>
        </w:rPr>
        <w:t xml:space="preserve">MANAGEMENT PLAN FOR </w:t>
      </w:r>
      <w:r w:rsidR="0072756C" w:rsidRPr="007E3462">
        <w:rPr>
          <w:u w:val="none"/>
        </w:rPr>
        <w:t>FADS</w:t>
      </w:r>
      <w:r w:rsidRPr="007E3462">
        <w:rPr>
          <w:u w:val="none"/>
        </w:rPr>
        <w:t xml:space="preserve"> IN </w:t>
      </w:r>
      <w:r w:rsidR="00ED0101" w:rsidRPr="007E3462">
        <w:rPr>
          <w:u w:val="none"/>
        </w:rPr>
        <w:t xml:space="preserve">THE TUNA FISHERY IN </w:t>
      </w:r>
      <w:r w:rsidRPr="007E3462">
        <w:rPr>
          <w:u w:val="none"/>
        </w:rPr>
        <w:t>GHANA</w:t>
      </w:r>
      <w:bookmarkEnd w:id="2"/>
      <w:bookmarkEnd w:id="3"/>
    </w:p>
    <w:p w:rsidR="00095192" w:rsidRPr="007E3462" w:rsidRDefault="00095192" w:rsidP="00095192">
      <w:pPr>
        <w:rPr>
          <w:rFonts w:ascii="Times New Roman" w:hAnsi="Times New Roman"/>
          <w:sz w:val="24"/>
          <w:szCs w:val="24"/>
        </w:rPr>
      </w:pPr>
    </w:p>
    <w:p w:rsidR="007A3F58" w:rsidRPr="007E3462" w:rsidRDefault="007A3F58" w:rsidP="007A3F58">
      <w:pPr>
        <w:jc w:val="both"/>
        <w:rPr>
          <w:rFonts w:ascii="Times New Roman" w:hAnsi="Times New Roman"/>
          <w:sz w:val="24"/>
          <w:szCs w:val="24"/>
        </w:rPr>
      </w:pPr>
      <w:r w:rsidRPr="007E3462">
        <w:rPr>
          <w:rFonts w:ascii="Times New Roman" w:hAnsi="Times New Roman"/>
          <w:sz w:val="24"/>
          <w:szCs w:val="24"/>
        </w:rPr>
        <w:t xml:space="preserve">Implementation of this management plan for </w:t>
      </w:r>
      <w:r w:rsidR="0072756C" w:rsidRPr="007E3462">
        <w:rPr>
          <w:rFonts w:ascii="Times New Roman" w:hAnsi="Times New Roman"/>
          <w:sz w:val="24"/>
          <w:szCs w:val="24"/>
        </w:rPr>
        <w:t>FADS used in the Tuna fishery</w:t>
      </w:r>
      <w:r w:rsidRPr="007E3462">
        <w:rPr>
          <w:rFonts w:ascii="Times New Roman" w:hAnsi="Times New Roman"/>
          <w:sz w:val="24"/>
          <w:szCs w:val="24"/>
        </w:rPr>
        <w:t xml:space="preserve"> in Ghana has been approved by the </w:t>
      </w:r>
      <w:r w:rsidR="0072756C" w:rsidRPr="007E3462">
        <w:rPr>
          <w:rFonts w:ascii="Times New Roman" w:hAnsi="Times New Roman"/>
          <w:sz w:val="24"/>
          <w:szCs w:val="24"/>
        </w:rPr>
        <w:t>Head Delegate for Ghana</w:t>
      </w:r>
      <w:r w:rsidRPr="007E3462">
        <w:rPr>
          <w:rFonts w:ascii="Times New Roman" w:hAnsi="Times New Roman"/>
          <w:sz w:val="24"/>
          <w:szCs w:val="24"/>
        </w:rPr>
        <w:t xml:space="preserve"> in consultation with the </w:t>
      </w:r>
      <w:r w:rsidR="0072756C" w:rsidRPr="007E3462">
        <w:rPr>
          <w:rFonts w:ascii="Times New Roman" w:hAnsi="Times New Roman"/>
          <w:sz w:val="24"/>
          <w:szCs w:val="24"/>
        </w:rPr>
        <w:t xml:space="preserve">Ministry of Fisheries and Aquaculture Development and the </w:t>
      </w:r>
      <w:r w:rsidRPr="007E3462">
        <w:rPr>
          <w:rFonts w:ascii="Times New Roman" w:hAnsi="Times New Roman"/>
          <w:sz w:val="24"/>
          <w:szCs w:val="24"/>
        </w:rPr>
        <w:t>Fisheries Commission.</w:t>
      </w:r>
    </w:p>
    <w:p w:rsidR="007A3F58" w:rsidRPr="007E3462" w:rsidRDefault="007A3F58" w:rsidP="00095192">
      <w:pPr>
        <w:rPr>
          <w:rFonts w:ascii="Times New Roman" w:hAnsi="Times New Roman"/>
          <w:sz w:val="24"/>
          <w:szCs w:val="24"/>
        </w:rPr>
      </w:pPr>
    </w:p>
    <w:p w:rsidR="007A3F58" w:rsidRPr="007E3462" w:rsidRDefault="007A3F58" w:rsidP="00095192">
      <w:pPr>
        <w:rPr>
          <w:rFonts w:ascii="Times New Roman" w:hAnsi="Times New Roman"/>
          <w:sz w:val="24"/>
          <w:szCs w:val="24"/>
        </w:rPr>
      </w:pPr>
    </w:p>
    <w:p w:rsidR="000C5ADD" w:rsidRPr="007E3462" w:rsidRDefault="000C5ADD" w:rsidP="00095192">
      <w:pPr>
        <w:rPr>
          <w:rFonts w:ascii="Times New Roman" w:hAnsi="Times New Roman"/>
          <w:sz w:val="24"/>
          <w:szCs w:val="24"/>
        </w:rPr>
      </w:pPr>
    </w:p>
    <w:p w:rsidR="000C5ADD" w:rsidRPr="007E3462" w:rsidRDefault="000C5ADD" w:rsidP="00095192">
      <w:pPr>
        <w:rPr>
          <w:rFonts w:ascii="Times New Roman" w:hAnsi="Times New Roman"/>
          <w:sz w:val="24"/>
          <w:szCs w:val="24"/>
        </w:rPr>
      </w:pPr>
    </w:p>
    <w:p w:rsidR="007A3F58" w:rsidRPr="007E3462" w:rsidRDefault="007A3F58" w:rsidP="00095192">
      <w:pPr>
        <w:rPr>
          <w:rFonts w:ascii="Times New Roman" w:hAnsi="Times New Roman"/>
          <w:sz w:val="24"/>
          <w:szCs w:val="24"/>
        </w:rPr>
      </w:pPr>
    </w:p>
    <w:p w:rsidR="0025476C" w:rsidRPr="007E3462" w:rsidRDefault="0025476C">
      <w:pPr>
        <w:spacing w:after="0" w:line="240" w:lineRule="auto"/>
        <w:rPr>
          <w:rFonts w:ascii="Times New Roman" w:hAnsi="Times New Roman"/>
          <w:sz w:val="24"/>
          <w:szCs w:val="24"/>
          <w:u w:val="single"/>
        </w:rPr>
      </w:pPr>
      <w:r w:rsidRPr="007E3462">
        <w:rPr>
          <w:rFonts w:ascii="Times New Roman" w:hAnsi="Times New Roman"/>
          <w:sz w:val="24"/>
          <w:szCs w:val="24"/>
          <w:u w:val="single"/>
        </w:rPr>
        <w:br w:type="page"/>
      </w:r>
    </w:p>
    <w:p w:rsidR="005575FB" w:rsidRPr="007E3462" w:rsidRDefault="005575FB" w:rsidP="007A4503">
      <w:pPr>
        <w:spacing w:before="240" w:line="360" w:lineRule="auto"/>
        <w:jc w:val="center"/>
        <w:rPr>
          <w:rFonts w:ascii="Times New Roman" w:hAnsi="Times New Roman"/>
          <w:b/>
          <w:sz w:val="24"/>
          <w:szCs w:val="24"/>
        </w:rPr>
      </w:pPr>
      <w:r w:rsidRPr="007E3462">
        <w:rPr>
          <w:rFonts w:ascii="Times New Roman" w:hAnsi="Times New Roman"/>
          <w:b/>
          <w:sz w:val="24"/>
          <w:szCs w:val="24"/>
        </w:rPr>
        <w:t>Table of Contents</w:t>
      </w:r>
    </w:p>
    <w:p w:rsidR="00C24D67" w:rsidRDefault="00D75BB3" w:rsidP="00D75BB3">
      <w:pPr>
        <w:spacing w:after="0" w:line="360" w:lineRule="auto"/>
        <w:rPr>
          <w:rFonts w:ascii="Times New Roman" w:hAnsi="Times New Roman"/>
          <w:sz w:val="24"/>
          <w:szCs w:val="24"/>
        </w:rPr>
      </w:pPr>
      <w:r>
        <w:rPr>
          <w:rFonts w:ascii="Times New Roman" w:hAnsi="Times New Roman"/>
          <w:sz w:val="24"/>
          <w:szCs w:val="24"/>
        </w:rPr>
        <w:t>1.0</w:t>
      </w:r>
      <w:r>
        <w:rPr>
          <w:rFonts w:ascii="Times New Roman" w:hAnsi="Times New Roman"/>
          <w:sz w:val="24"/>
          <w:szCs w:val="24"/>
        </w:rPr>
        <w:tab/>
        <w:t>Introduction</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5</w:t>
      </w:r>
    </w:p>
    <w:p w:rsidR="00C24D67" w:rsidRDefault="00D75BB3" w:rsidP="00D75BB3">
      <w:pPr>
        <w:spacing w:after="0" w:line="360" w:lineRule="auto"/>
        <w:rPr>
          <w:rFonts w:ascii="Times New Roman" w:hAnsi="Times New Roman"/>
          <w:sz w:val="24"/>
          <w:szCs w:val="24"/>
        </w:rPr>
      </w:pPr>
      <w:r>
        <w:rPr>
          <w:rFonts w:ascii="Times New Roman" w:hAnsi="Times New Roman"/>
          <w:sz w:val="24"/>
          <w:szCs w:val="24"/>
        </w:rPr>
        <w:t>1.2</w:t>
      </w:r>
      <w:r>
        <w:rPr>
          <w:rFonts w:ascii="Times New Roman" w:hAnsi="Times New Roman"/>
          <w:sz w:val="24"/>
          <w:szCs w:val="24"/>
        </w:rPr>
        <w:tab/>
        <w:t xml:space="preserve">The tuna fishery of </w:t>
      </w:r>
      <w:proofErr w:type="spellStart"/>
      <w:proofErr w:type="gramStart"/>
      <w:r>
        <w:rPr>
          <w:rFonts w:ascii="Times New Roman" w:hAnsi="Times New Roman"/>
          <w:sz w:val="24"/>
          <w:szCs w:val="24"/>
        </w:rPr>
        <w:t>ghana</w:t>
      </w:r>
      <w:proofErr w:type="spellEnd"/>
      <w:proofErr w:type="gramEnd"/>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5</w:t>
      </w:r>
    </w:p>
    <w:p w:rsidR="00C24D67" w:rsidRDefault="00D75BB3" w:rsidP="00D75BB3">
      <w:pPr>
        <w:spacing w:after="0" w:line="360" w:lineRule="auto"/>
        <w:rPr>
          <w:rFonts w:ascii="Times New Roman" w:hAnsi="Times New Roman"/>
          <w:sz w:val="24"/>
          <w:szCs w:val="24"/>
        </w:rPr>
      </w:pPr>
      <w:r>
        <w:rPr>
          <w:rFonts w:ascii="Times New Roman" w:hAnsi="Times New Roman"/>
          <w:sz w:val="24"/>
          <w:szCs w:val="24"/>
        </w:rPr>
        <w:t>1.3</w:t>
      </w:r>
      <w:r>
        <w:rPr>
          <w:rFonts w:ascii="Times New Roman" w:hAnsi="Times New Roman"/>
          <w:sz w:val="24"/>
          <w:szCs w:val="24"/>
        </w:rPr>
        <w:tab/>
        <w:t>Status of tuna fishery</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5</w:t>
      </w:r>
    </w:p>
    <w:p w:rsidR="00C24D67" w:rsidRDefault="00D75BB3" w:rsidP="00D75BB3">
      <w:pPr>
        <w:spacing w:after="0" w:line="360" w:lineRule="auto"/>
        <w:rPr>
          <w:rFonts w:ascii="Times New Roman" w:hAnsi="Times New Roman"/>
          <w:sz w:val="24"/>
          <w:szCs w:val="24"/>
        </w:rPr>
      </w:pPr>
      <w:r>
        <w:rPr>
          <w:rFonts w:ascii="Times New Roman" w:hAnsi="Times New Roman"/>
          <w:sz w:val="24"/>
          <w:szCs w:val="24"/>
        </w:rPr>
        <w:t>1.3.1</w:t>
      </w:r>
      <w:r>
        <w:rPr>
          <w:rFonts w:ascii="Times New Roman" w:hAnsi="Times New Roman"/>
          <w:sz w:val="24"/>
          <w:szCs w:val="24"/>
        </w:rPr>
        <w:tab/>
        <w:t>Catch trends</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6</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2.0</w:t>
      </w:r>
      <w:r>
        <w:rPr>
          <w:rFonts w:ascii="Times New Roman" w:hAnsi="Times New Roman"/>
          <w:sz w:val="24"/>
          <w:szCs w:val="24"/>
        </w:rPr>
        <w:tab/>
        <w:t>Purpose of the management plan</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6</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3.0</w:t>
      </w:r>
      <w:r>
        <w:rPr>
          <w:rFonts w:ascii="Times New Roman" w:hAnsi="Times New Roman"/>
          <w:sz w:val="24"/>
          <w:szCs w:val="24"/>
        </w:rPr>
        <w:tab/>
      </w:r>
      <w:proofErr w:type="spellStart"/>
      <w:r>
        <w:rPr>
          <w:rFonts w:ascii="Times New Roman" w:hAnsi="Times New Roman"/>
          <w:sz w:val="24"/>
          <w:szCs w:val="24"/>
        </w:rPr>
        <w:t>ICCAT</w:t>
      </w:r>
      <w:proofErr w:type="spellEnd"/>
      <w:r>
        <w:rPr>
          <w:rFonts w:ascii="Times New Roman" w:hAnsi="Times New Roman"/>
          <w:sz w:val="24"/>
          <w:szCs w:val="24"/>
        </w:rPr>
        <w:t xml:space="preserve"> measures and Recommendations associated with</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ab/>
        <w:t xml:space="preserve"> </w:t>
      </w:r>
      <w:proofErr w:type="gramStart"/>
      <w:r>
        <w:rPr>
          <w:rFonts w:ascii="Times New Roman" w:hAnsi="Times New Roman"/>
          <w:sz w:val="24"/>
          <w:szCs w:val="24"/>
        </w:rPr>
        <w:t>the</w:t>
      </w:r>
      <w:proofErr w:type="gramEnd"/>
      <w:r>
        <w:rPr>
          <w:rFonts w:ascii="Times New Roman" w:hAnsi="Times New Roman"/>
          <w:sz w:val="24"/>
          <w:szCs w:val="24"/>
        </w:rPr>
        <w:t xml:space="preserve"> use of FADS</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7</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4.0</w:t>
      </w:r>
      <w:r>
        <w:rPr>
          <w:rFonts w:ascii="Times New Roman" w:hAnsi="Times New Roman"/>
          <w:sz w:val="24"/>
          <w:szCs w:val="24"/>
        </w:rPr>
        <w:tab/>
        <w:t>Objective of Plan</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8</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4.1</w:t>
      </w:r>
      <w:r>
        <w:rPr>
          <w:rFonts w:ascii="Times New Roman" w:hAnsi="Times New Roman"/>
          <w:sz w:val="24"/>
          <w:szCs w:val="24"/>
        </w:rPr>
        <w:tab/>
        <w:t>Key policy drivers</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8</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5.0</w:t>
      </w:r>
      <w:r>
        <w:rPr>
          <w:rFonts w:ascii="Times New Roman" w:hAnsi="Times New Roman"/>
          <w:sz w:val="24"/>
          <w:szCs w:val="24"/>
        </w:rPr>
        <w:tab/>
        <w:t xml:space="preserve">Description of type and use of </w:t>
      </w:r>
      <w:proofErr w:type="spellStart"/>
      <w:r>
        <w:rPr>
          <w:rFonts w:ascii="Times New Roman" w:hAnsi="Times New Roman"/>
          <w:sz w:val="24"/>
          <w:szCs w:val="24"/>
        </w:rPr>
        <w:t>FADs</w:t>
      </w:r>
      <w:proofErr w:type="spellEnd"/>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9</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6.0</w:t>
      </w:r>
      <w:r>
        <w:rPr>
          <w:rFonts w:ascii="Times New Roman" w:hAnsi="Times New Roman"/>
          <w:sz w:val="24"/>
          <w:szCs w:val="24"/>
        </w:rPr>
        <w:tab/>
        <w:t>Institutional arrangements</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9 </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7.0</w:t>
      </w:r>
      <w:r>
        <w:rPr>
          <w:rFonts w:ascii="Times New Roman" w:hAnsi="Times New Roman"/>
          <w:sz w:val="24"/>
          <w:szCs w:val="24"/>
        </w:rPr>
        <w:tab/>
        <w:t>Reporting Obligations</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10</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8.0</w:t>
      </w:r>
      <w:r>
        <w:rPr>
          <w:rFonts w:ascii="Times New Roman" w:hAnsi="Times New Roman"/>
          <w:sz w:val="24"/>
          <w:szCs w:val="24"/>
        </w:rPr>
        <w:tab/>
        <w:t>Observer Obligations</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13</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9.0</w:t>
      </w:r>
      <w:r>
        <w:rPr>
          <w:rFonts w:ascii="Times New Roman" w:hAnsi="Times New Roman"/>
          <w:sz w:val="24"/>
          <w:szCs w:val="24"/>
        </w:rPr>
        <w:tab/>
        <w:t>Monitoring, Evaluation and review of the plan</w:t>
      </w:r>
      <w:r>
        <w:rPr>
          <w:rFonts w:ascii="Times New Roman" w:hAnsi="Times New Roman"/>
          <w:sz w:val="24"/>
          <w:szCs w:val="24"/>
        </w:rPr>
        <w:tab/>
      </w:r>
      <w:r>
        <w:rPr>
          <w:rFonts w:ascii="Times New Roman" w:hAnsi="Times New Roman"/>
          <w:sz w:val="24"/>
          <w:szCs w:val="24"/>
        </w:rPr>
        <w:tab/>
        <w:t>13</w:t>
      </w:r>
    </w:p>
    <w:p w:rsidR="00D75BB3" w:rsidRDefault="00D75BB3" w:rsidP="00D75BB3">
      <w:pPr>
        <w:spacing w:after="0" w:line="360" w:lineRule="auto"/>
        <w:rPr>
          <w:rFonts w:ascii="Times New Roman" w:hAnsi="Times New Roman"/>
          <w:sz w:val="24"/>
          <w:szCs w:val="24"/>
        </w:rPr>
      </w:pPr>
      <w:r>
        <w:rPr>
          <w:rFonts w:ascii="Times New Roman" w:hAnsi="Times New Roman"/>
          <w:sz w:val="24"/>
          <w:szCs w:val="24"/>
        </w:rPr>
        <w:t>10.0</w:t>
      </w:r>
      <w:r>
        <w:rPr>
          <w:rFonts w:ascii="Times New Roman" w:hAnsi="Times New Roman"/>
          <w:sz w:val="24"/>
          <w:szCs w:val="24"/>
        </w:rPr>
        <w:tab/>
        <w:t>Management and Operational objectives (Log frame)</w:t>
      </w:r>
      <w:r>
        <w:rPr>
          <w:rFonts w:ascii="Times New Roman" w:hAnsi="Times New Roman"/>
          <w:sz w:val="24"/>
          <w:szCs w:val="24"/>
        </w:rPr>
        <w:tab/>
        <w:t>14</w:t>
      </w:r>
    </w:p>
    <w:p w:rsidR="005575FB" w:rsidRPr="007E3462" w:rsidRDefault="00D75BB3" w:rsidP="00D75BB3">
      <w:pPr>
        <w:spacing w:after="0" w:line="360" w:lineRule="auto"/>
        <w:rPr>
          <w:rFonts w:ascii="Times New Roman" w:hAnsi="Times New Roman"/>
          <w:sz w:val="24"/>
          <w:szCs w:val="24"/>
        </w:rPr>
      </w:pPr>
      <w:r>
        <w:rPr>
          <w:rFonts w:ascii="Times New Roman" w:hAnsi="Times New Roman"/>
          <w:sz w:val="24"/>
          <w:szCs w:val="24"/>
        </w:rPr>
        <w:t>Annex</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7D24BA">
        <w:rPr>
          <w:rFonts w:ascii="Times New Roman" w:hAnsi="Times New Roman"/>
          <w:sz w:val="24"/>
          <w:szCs w:val="24"/>
        </w:rPr>
        <w:tab/>
      </w:r>
      <w:r w:rsidR="007D24BA">
        <w:rPr>
          <w:rFonts w:ascii="Times New Roman" w:hAnsi="Times New Roman"/>
          <w:sz w:val="24"/>
          <w:szCs w:val="24"/>
        </w:rPr>
        <w:tab/>
      </w:r>
      <w:r w:rsidR="007D24BA">
        <w:rPr>
          <w:rFonts w:ascii="Times New Roman" w:hAnsi="Times New Roman"/>
          <w:sz w:val="24"/>
          <w:szCs w:val="24"/>
        </w:rPr>
        <w:tab/>
      </w:r>
      <w:r w:rsidR="007D24BA">
        <w:rPr>
          <w:rFonts w:ascii="Times New Roman" w:hAnsi="Times New Roman"/>
          <w:sz w:val="24"/>
          <w:szCs w:val="24"/>
        </w:rPr>
        <w:tab/>
      </w:r>
    </w:p>
    <w:p w:rsidR="00483B87" w:rsidRPr="007E3462" w:rsidRDefault="00842523" w:rsidP="00D75BB3">
      <w:pPr>
        <w:spacing w:after="0" w:line="360" w:lineRule="auto"/>
        <w:rPr>
          <w:rFonts w:ascii="Times New Roman" w:hAnsi="Times New Roman"/>
          <w:sz w:val="24"/>
          <w:szCs w:val="24"/>
        </w:rPr>
      </w:pPr>
      <w:r w:rsidRPr="007E3462">
        <w:rPr>
          <w:rFonts w:ascii="Times New Roman" w:hAnsi="Times New Roman"/>
          <w:sz w:val="24"/>
          <w:szCs w:val="24"/>
        </w:rPr>
        <w:br w:type="page"/>
      </w:r>
    </w:p>
    <w:p w:rsidR="00842523" w:rsidRPr="007E3462" w:rsidRDefault="00842523">
      <w:pPr>
        <w:spacing w:after="0" w:line="240" w:lineRule="auto"/>
        <w:rPr>
          <w:rFonts w:ascii="Times New Roman" w:hAnsi="Times New Roman"/>
          <w:sz w:val="24"/>
          <w:szCs w:val="24"/>
        </w:rPr>
      </w:pPr>
    </w:p>
    <w:p w:rsidR="00842523" w:rsidRPr="007E3462" w:rsidRDefault="00842523" w:rsidP="005F4280">
      <w:pPr>
        <w:spacing w:after="120" w:line="360" w:lineRule="auto"/>
        <w:rPr>
          <w:rFonts w:ascii="Times New Roman" w:hAnsi="Times New Roman"/>
          <w:sz w:val="24"/>
          <w:szCs w:val="24"/>
          <w:u w:val="single"/>
        </w:rPr>
      </w:pPr>
      <w:r w:rsidRPr="007E3462">
        <w:rPr>
          <w:rFonts w:ascii="Times New Roman" w:hAnsi="Times New Roman"/>
          <w:sz w:val="24"/>
          <w:szCs w:val="24"/>
          <w:u w:val="single"/>
        </w:rPr>
        <w:t>Executive Summary</w:t>
      </w:r>
    </w:p>
    <w:p w:rsidR="00842523" w:rsidRPr="007E3462" w:rsidRDefault="00D17C8A" w:rsidP="00526820">
      <w:pPr>
        <w:spacing w:after="120"/>
        <w:jc w:val="both"/>
        <w:rPr>
          <w:rFonts w:ascii="Times New Roman" w:hAnsi="Times New Roman"/>
          <w:i/>
          <w:sz w:val="24"/>
          <w:szCs w:val="24"/>
        </w:rPr>
      </w:pPr>
      <w:r w:rsidRPr="007E3462">
        <w:rPr>
          <w:rFonts w:ascii="Times New Roman" w:eastAsia="Arial" w:hAnsi="Times New Roman"/>
          <w:i/>
          <w:sz w:val="24"/>
          <w:szCs w:val="24"/>
        </w:rPr>
        <w:t xml:space="preserve">The use of </w:t>
      </w:r>
      <w:r w:rsidR="00ED0101" w:rsidRPr="007E3462">
        <w:rPr>
          <w:rFonts w:ascii="Times New Roman" w:hAnsi="Times New Roman"/>
          <w:i/>
          <w:sz w:val="24"/>
          <w:szCs w:val="24"/>
        </w:rPr>
        <w:t>F</w:t>
      </w:r>
      <w:r w:rsidRPr="007E3462">
        <w:rPr>
          <w:rFonts w:ascii="Times New Roman" w:hAnsi="Times New Roman"/>
          <w:i/>
          <w:sz w:val="24"/>
          <w:szCs w:val="24"/>
        </w:rPr>
        <w:t xml:space="preserve">ish </w:t>
      </w:r>
      <w:r w:rsidR="00ED0101" w:rsidRPr="007E3462">
        <w:rPr>
          <w:rFonts w:ascii="Times New Roman" w:hAnsi="Times New Roman"/>
          <w:i/>
          <w:sz w:val="24"/>
          <w:szCs w:val="24"/>
        </w:rPr>
        <w:t>A</w:t>
      </w:r>
      <w:r w:rsidRPr="007E3462">
        <w:rPr>
          <w:rFonts w:ascii="Times New Roman" w:hAnsi="Times New Roman"/>
          <w:i/>
          <w:sz w:val="24"/>
          <w:szCs w:val="24"/>
        </w:rPr>
        <w:t>ggregating devices (FA</w:t>
      </w:r>
      <w:r w:rsidR="00ED0101" w:rsidRPr="007E3462">
        <w:rPr>
          <w:rFonts w:ascii="Times New Roman" w:hAnsi="Times New Roman"/>
          <w:i/>
          <w:sz w:val="24"/>
          <w:szCs w:val="24"/>
        </w:rPr>
        <w:t>Ds</w:t>
      </w:r>
      <w:r w:rsidRPr="007E3462">
        <w:rPr>
          <w:rFonts w:ascii="Times New Roman" w:hAnsi="Times New Roman"/>
          <w:i/>
          <w:sz w:val="24"/>
          <w:szCs w:val="24"/>
        </w:rPr>
        <w:t>)</w:t>
      </w:r>
      <w:r w:rsidR="00ED0101" w:rsidRPr="007E3462">
        <w:rPr>
          <w:rFonts w:ascii="Times New Roman" w:hAnsi="Times New Roman"/>
          <w:i/>
          <w:sz w:val="24"/>
          <w:szCs w:val="24"/>
        </w:rPr>
        <w:t xml:space="preserve"> in the tuna fishery in </w:t>
      </w:r>
      <w:r w:rsidRPr="007E3462">
        <w:rPr>
          <w:rFonts w:ascii="Times New Roman" w:hAnsi="Times New Roman"/>
          <w:i/>
          <w:sz w:val="24"/>
          <w:szCs w:val="24"/>
        </w:rPr>
        <w:t xml:space="preserve">the Atlantic Ocean </w:t>
      </w:r>
      <w:r w:rsidR="00842523" w:rsidRPr="007E3462">
        <w:rPr>
          <w:rFonts w:ascii="Times New Roman" w:hAnsi="Times New Roman"/>
          <w:i/>
          <w:sz w:val="24"/>
          <w:szCs w:val="24"/>
        </w:rPr>
        <w:t xml:space="preserve"> has been found to </w:t>
      </w:r>
      <w:r w:rsidRPr="007E3462">
        <w:rPr>
          <w:rFonts w:ascii="Times New Roman" w:hAnsi="Times New Roman"/>
          <w:i/>
          <w:sz w:val="24"/>
          <w:szCs w:val="24"/>
        </w:rPr>
        <w:t>of utmost importance</w:t>
      </w:r>
      <w:r w:rsidR="00842523" w:rsidRPr="007E3462">
        <w:rPr>
          <w:rFonts w:ascii="Times New Roman" w:hAnsi="Times New Roman"/>
          <w:i/>
          <w:sz w:val="24"/>
          <w:szCs w:val="24"/>
        </w:rPr>
        <w:t xml:space="preserve"> because of </w:t>
      </w:r>
      <w:r w:rsidR="00ED0101" w:rsidRPr="007E3462">
        <w:rPr>
          <w:rFonts w:ascii="Times New Roman" w:hAnsi="Times New Roman"/>
          <w:i/>
          <w:sz w:val="24"/>
          <w:szCs w:val="24"/>
        </w:rPr>
        <w:t xml:space="preserve">its apparent aggregation of numerous juvenile tuna species which are caught off whilst fishing especially </w:t>
      </w:r>
      <w:r w:rsidRPr="007E3462">
        <w:rPr>
          <w:rFonts w:ascii="Times New Roman" w:hAnsi="Times New Roman"/>
          <w:i/>
          <w:sz w:val="24"/>
          <w:szCs w:val="24"/>
        </w:rPr>
        <w:t>with pursing gears.</w:t>
      </w:r>
      <w:r w:rsidR="00ED0101" w:rsidRPr="007E3462">
        <w:rPr>
          <w:rFonts w:ascii="Times New Roman" w:hAnsi="Times New Roman"/>
          <w:i/>
          <w:sz w:val="24"/>
          <w:szCs w:val="24"/>
        </w:rPr>
        <w:t>.</w:t>
      </w:r>
      <w:r w:rsidR="00DA5FA6" w:rsidRPr="007E3462">
        <w:rPr>
          <w:rFonts w:ascii="Times New Roman" w:hAnsi="Times New Roman"/>
          <w:i/>
          <w:sz w:val="24"/>
          <w:szCs w:val="24"/>
        </w:rPr>
        <w:t xml:space="preserve"> The </w:t>
      </w:r>
      <w:r w:rsidR="00842523" w:rsidRPr="007E3462">
        <w:rPr>
          <w:rFonts w:ascii="Times New Roman" w:hAnsi="Times New Roman"/>
          <w:i/>
          <w:sz w:val="24"/>
          <w:szCs w:val="24"/>
        </w:rPr>
        <w:t xml:space="preserve">lack of integrated strategies to mitigate the </w:t>
      </w:r>
      <w:r w:rsidR="00DA5FA6" w:rsidRPr="007E3462">
        <w:rPr>
          <w:rFonts w:ascii="Times New Roman" w:hAnsi="Times New Roman"/>
          <w:i/>
          <w:sz w:val="24"/>
          <w:szCs w:val="24"/>
        </w:rPr>
        <w:t xml:space="preserve">biological interactions and environmental issues of this device and also the </w:t>
      </w:r>
      <w:r w:rsidR="00842523" w:rsidRPr="007E3462">
        <w:rPr>
          <w:rFonts w:ascii="Times New Roman" w:hAnsi="Times New Roman"/>
          <w:i/>
          <w:sz w:val="24"/>
          <w:szCs w:val="24"/>
        </w:rPr>
        <w:t xml:space="preserve"> financial cost of possible changes in the fishery </w:t>
      </w:r>
      <w:r w:rsidR="00DA5FA6" w:rsidRPr="007E3462">
        <w:rPr>
          <w:rFonts w:ascii="Times New Roman" w:hAnsi="Times New Roman"/>
          <w:i/>
          <w:sz w:val="24"/>
          <w:szCs w:val="24"/>
        </w:rPr>
        <w:t xml:space="preserve">have all culminated to a major concern for ICCAT and national fisheries authorities </w:t>
      </w:r>
      <w:r w:rsidR="00842523" w:rsidRPr="007E3462">
        <w:rPr>
          <w:rFonts w:ascii="Times New Roman" w:hAnsi="Times New Roman"/>
          <w:i/>
          <w:sz w:val="24"/>
          <w:szCs w:val="24"/>
        </w:rPr>
        <w:t xml:space="preserve">  </w:t>
      </w:r>
    </w:p>
    <w:p w:rsidR="001C54A2" w:rsidRPr="007E3462" w:rsidRDefault="00D17C8A" w:rsidP="00C0048E">
      <w:pPr>
        <w:spacing w:after="120"/>
        <w:jc w:val="both"/>
        <w:rPr>
          <w:rFonts w:ascii="Times New Roman" w:hAnsi="Times New Roman"/>
          <w:i/>
          <w:sz w:val="24"/>
          <w:szCs w:val="24"/>
        </w:rPr>
      </w:pPr>
      <w:r w:rsidRPr="007E3462">
        <w:rPr>
          <w:rFonts w:ascii="Times New Roman" w:hAnsi="Times New Roman"/>
          <w:i/>
          <w:sz w:val="24"/>
          <w:szCs w:val="24"/>
        </w:rPr>
        <w:t>Under t</w:t>
      </w:r>
      <w:r w:rsidR="001C54A2" w:rsidRPr="007E3462">
        <w:rPr>
          <w:rFonts w:ascii="Times New Roman" w:hAnsi="Times New Roman"/>
          <w:i/>
          <w:sz w:val="24"/>
          <w:szCs w:val="24"/>
        </w:rPr>
        <w:t>he auspices of ICCAT,</w:t>
      </w:r>
      <w:r w:rsidRPr="007E3462">
        <w:rPr>
          <w:rFonts w:ascii="Times New Roman" w:hAnsi="Times New Roman"/>
          <w:i/>
          <w:sz w:val="24"/>
          <w:szCs w:val="24"/>
        </w:rPr>
        <w:t xml:space="preserve"> various interactions on the impact of FADs on the fishery</w:t>
      </w:r>
      <w:r w:rsidR="00C635DF" w:rsidRPr="007E3462">
        <w:rPr>
          <w:rFonts w:ascii="Times New Roman" w:hAnsi="Times New Roman"/>
          <w:i/>
          <w:sz w:val="24"/>
          <w:szCs w:val="24"/>
        </w:rPr>
        <w:t xml:space="preserve"> (Recomm11-01; 14-01)</w:t>
      </w:r>
      <w:r w:rsidRPr="007E3462">
        <w:rPr>
          <w:rFonts w:ascii="Times New Roman" w:hAnsi="Times New Roman"/>
          <w:i/>
          <w:sz w:val="24"/>
          <w:szCs w:val="24"/>
        </w:rPr>
        <w:t xml:space="preserve"> has led to a more pragmatic approach at gatehering all the requisite data on FADs to take a decision with all key players both </w:t>
      </w:r>
      <w:r w:rsidR="001C54A2" w:rsidRPr="007E3462">
        <w:rPr>
          <w:rFonts w:ascii="Times New Roman" w:hAnsi="Times New Roman"/>
          <w:i/>
          <w:sz w:val="24"/>
          <w:szCs w:val="24"/>
        </w:rPr>
        <w:t xml:space="preserve">scientists, managers and other stakeholders </w:t>
      </w:r>
      <w:r w:rsidRPr="007E3462">
        <w:rPr>
          <w:rFonts w:ascii="Times New Roman" w:hAnsi="Times New Roman"/>
          <w:i/>
          <w:sz w:val="24"/>
          <w:szCs w:val="24"/>
        </w:rPr>
        <w:t>in the industry to</w:t>
      </w:r>
      <w:r w:rsidR="001C54A2" w:rsidRPr="007E3462">
        <w:rPr>
          <w:rFonts w:ascii="Times New Roman" w:hAnsi="Times New Roman"/>
          <w:i/>
          <w:sz w:val="24"/>
          <w:szCs w:val="24"/>
        </w:rPr>
        <w:t xml:space="preserve"> find an amicable solution to the use of these devices</w:t>
      </w:r>
      <w:r w:rsidRPr="007E3462">
        <w:rPr>
          <w:rFonts w:ascii="Times New Roman" w:hAnsi="Times New Roman"/>
          <w:i/>
          <w:sz w:val="24"/>
          <w:szCs w:val="24"/>
        </w:rPr>
        <w:t>. Ghana as a contracting party has taken some initial steps to quantify the numbers and types of FADs being used in her fishery and also willing to contribute to minimizing the destructive nature of FADs to ensure the sustainability of the resources.</w:t>
      </w:r>
      <w:r w:rsidR="001C54A2" w:rsidRPr="007E3462">
        <w:rPr>
          <w:rFonts w:ascii="Times New Roman" w:hAnsi="Times New Roman"/>
          <w:i/>
          <w:sz w:val="24"/>
          <w:szCs w:val="24"/>
        </w:rPr>
        <w:t>.</w:t>
      </w:r>
    </w:p>
    <w:p w:rsidR="00842523" w:rsidRPr="007E3462" w:rsidRDefault="009505C6" w:rsidP="00C0048E">
      <w:pPr>
        <w:spacing w:after="120"/>
        <w:jc w:val="both"/>
        <w:rPr>
          <w:rFonts w:ascii="Times New Roman" w:hAnsi="Times New Roman"/>
          <w:i/>
          <w:sz w:val="24"/>
          <w:szCs w:val="24"/>
        </w:rPr>
      </w:pPr>
      <w:r w:rsidRPr="007E3462">
        <w:rPr>
          <w:rFonts w:ascii="Times New Roman" w:hAnsi="Times New Roman"/>
          <w:i/>
          <w:sz w:val="24"/>
          <w:szCs w:val="24"/>
        </w:rPr>
        <w:t xml:space="preserve"> Th</w:t>
      </w:r>
      <w:r w:rsidR="001C54A2" w:rsidRPr="007E3462">
        <w:rPr>
          <w:rFonts w:ascii="Times New Roman" w:hAnsi="Times New Roman"/>
          <w:i/>
          <w:sz w:val="24"/>
          <w:szCs w:val="24"/>
        </w:rPr>
        <w:t>is</w:t>
      </w:r>
      <w:r w:rsidRPr="007E3462">
        <w:rPr>
          <w:rFonts w:ascii="Times New Roman" w:hAnsi="Times New Roman"/>
          <w:i/>
          <w:sz w:val="24"/>
          <w:szCs w:val="24"/>
        </w:rPr>
        <w:t xml:space="preserve"> </w:t>
      </w:r>
      <w:r w:rsidR="00842523" w:rsidRPr="007E3462">
        <w:rPr>
          <w:rFonts w:ascii="Times New Roman" w:hAnsi="Times New Roman"/>
          <w:i/>
          <w:sz w:val="24"/>
          <w:szCs w:val="24"/>
        </w:rPr>
        <w:t xml:space="preserve">plan </w:t>
      </w:r>
      <w:r w:rsidR="00C635DF" w:rsidRPr="007E3462">
        <w:rPr>
          <w:rFonts w:ascii="Times New Roman" w:hAnsi="Times New Roman"/>
          <w:i/>
          <w:sz w:val="24"/>
          <w:szCs w:val="24"/>
        </w:rPr>
        <w:t>seeks to consolidate efforts by ICCAT to gain a complete knowledge on the status and use of FADs in the entire Atlantic regions aimed at mitigating adverse effects on the tuna resources most especially the juvenile Bigeye species.</w:t>
      </w:r>
      <w:r w:rsidR="00842523" w:rsidRPr="007E3462">
        <w:rPr>
          <w:rFonts w:ascii="Times New Roman" w:hAnsi="Times New Roman"/>
          <w:i/>
          <w:sz w:val="24"/>
          <w:szCs w:val="24"/>
        </w:rPr>
        <w:t xml:space="preserve">  </w:t>
      </w:r>
    </w:p>
    <w:p w:rsidR="00BA4B27" w:rsidRPr="007E3462" w:rsidRDefault="005575FB" w:rsidP="005575FB">
      <w:pPr>
        <w:spacing w:line="360" w:lineRule="auto"/>
        <w:jc w:val="both"/>
        <w:rPr>
          <w:rFonts w:ascii="Times New Roman" w:hAnsi="Times New Roman"/>
          <w:sz w:val="24"/>
          <w:szCs w:val="24"/>
          <w:u w:val="single"/>
        </w:rPr>
      </w:pPr>
      <w:r w:rsidRPr="007E3462">
        <w:rPr>
          <w:rFonts w:ascii="Times New Roman" w:hAnsi="Times New Roman"/>
          <w:sz w:val="24"/>
          <w:szCs w:val="24"/>
        </w:rPr>
        <w:br w:type="page"/>
      </w:r>
    </w:p>
    <w:p w:rsidR="00E64A9B" w:rsidRPr="00D75BB3" w:rsidRDefault="00335D56" w:rsidP="00E64A9B">
      <w:pPr>
        <w:pStyle w:val="Heading1"/>
        <w:numPr>
          <w:ilvl w:val="0"/>
          <w:numId w:val="0"/>
        </w:numPr>
        <w:rPr>
          <w:sz w:val="28"/>
        </w:rPr>
      </w:pPr>
      <w:bookmarkStart w:id="4" w:name="_INTRODUCTION"/>
      <w:bookmarkStart w:id="5" w:name="_Toc415403505"/>
      <w:bookmarkStart w:id="6" w:name="_Toc415403866"/>
      <w:bookmarkStart w:id="7" w:name="_Toc349120851"/>
      <w:bookmarkEnd w:id="4"/>
      <w:r w:rsidRPr="00D75BB3">
        <w:rPr>
          <w:sz w:val="28"/>
        </w:rPr>
        <w:t>1</w:t>
      </w:r>
      <w:r w:rsidRPr="00D75BB3">
        <w:rPr>
          <w:sz w:val="28"/>
        </w:rPr>
        <w:tab/>
      </w:r>
      <w:r w:rsidR="00E64A9B" w:rsidRPr="00D75BB3">
        <w:rPr>
          <w:sz w:val="28"/>
        </w:rPr>
        <w:t>INTRODUCTION</w:t>
      </w:r>
      <w:bookmarkEnd w:id="5"/>
      <w:bookmarkEnd w:id="6"/>
    </w:p>
    <w:p w:rsidR="00125FE6" w:rsidRPr="007E3462" w:rsidRDefault="00125FE6" w:rsidP="006110CC">
      <w:pPr>
        <w:jc w:val="both"/>
        <w:rPr>
          <w:rFonts w:ascii="Times New Roman" w:hAnsi="Times New Roman"/>
          <w:sz w:val="24"/>
          <w:szCs w:val="24"/>
        </w:rPr>
      </w:pPr>
      <w:r w:rsidRPr="007E3462">
        <w:rPr>
          <w:rFonts w:ascii="Times New Roman" w:hAnsi="Times New Roman"/>
          <w:bCs/>
          <w:sz w:val="24"/>
          <w:szCs w:val="24"/>
          <w:lang w:val="en-GB"/>
        </w:rPr>
        <w:t xml:space="preserve">Floating objects have been used for </w:t>
      </w:r>
      <w:r w:rsidR="00C635DF" w:rsidRPr="007E3462">
        <w:rPr>
          <w:rFonts w:ascii="Times New Roman" w:hAnsi="Times New Roman"/>
          <w:bCs/>
          <w:sz w:val="24"/>
          <w:szCs w:val="24"/>
          <w:lang w:val="en-GB"/>
        </w:rPr>
        <w:t>the past</w:t>
      </w:r>
      <w:r w:rsidR="007D24BA">
        <w:rPr>
          <w:rFonts w:ascii="Times New Roman" w:hAnsi="Times New Roman"/>
          <w:bCs/>
          <w:sz w:val="24"/>
          <w:szCs w:val="24"/>
          <w:lang w:val="en-GB"/>
        </w:rPr>
        <w:t xml:space="preserve"> </w:t>
      </w:r>
      <w:r w:rsidR="00C635DF" w:rsidRPr="007E3462">
        <w:rPr>
          <w:rFonts w:ascii="Times New Roman" w:hAnsi="Times New Roman"/>
          <w:bCs/>
          <w:sz w:val="24"/>
          <w:szCs w:val="24"/>
          <w:lang w:val="en-GB"/>
        </w:rPr>
        <w:t>decades</w:t>
      </w:r>
      <w:r w:rsidRPr="007E3462">
        <w:rPr>
          <w:rFonts w:ascii="Times New Roman" w:hAnsi="Times New Roman"/>
          <w:bCs/>
          <w:sz w:val="24"/>
          <w:szCs w:val="24"/>
          <w:lang w:val="en-GB"/>
        </w:rPr>
        <w:t xml:space="preserve"> to enhance </w:t>
      </w:r>
      <w:r w:rsidR="00C635DF" w:rsidRPr="007E3462">
        <w:rPr>
          <w:rFonts w:ascii="Times New Roman" w:hAnsi="Times New Roman"/>
          <w:bCs/>
          <w:sz w:val="24"/>
          <w:szCs w:val="24"/>
          <w:lang w:val="en-GB"/>
        </w:rPr>
        <w:t xml:space="preserve">the </w:t>
      </w:r>
      <w:r w:rsidRPr="007E3462">
        <w:rPr>
          <w:rFonts w:ascii="Times New Roman" w:hAnsi="Times New Roman"/>
          <w:bCs/>
          <w:sz w:val="24"/>
          <w:szCs w:val="24"/>
          <w:lang w:val="en-GB"/>
        </w:rPr>
        <w:t xml:space="preserve">capacity </w:t>
      </w:r>
      <w:r w:rsidR="00C635DF" w:rsidRPr="007E3462">
        <w:rPr>
          <w:rFonts w:ascii="Times New Roman" w:hAnsi="Times New Roman"/>
          <w:bCs/>
          <w:sz w:val="24"/>
          <w:szCs w:val="24"/>
          <w:lang w:val="en-GB"/>
        </w:rPr>
        <w:t xml:space="preserve">of fishermen to </w:t>
      </w:r>
      <w:r w:rsidRPr="007E3462">
        <w:rPr>
          <w:rFonts w:ascii="Times New Roman" w:hAnsi="Times New Roman"/>
          <w:bCs/>
          <w:sz w:val="24"/>
          <w:szCs w:val="24"/>
          <w:lang w:val="en-GB"/>
        </w:rPr>
        <w:t xml:space="preserve">catch </w:t>
      </w:r>
      <w:r w:rsidR="00C635DF" w:rsidRPr="007E3462">
        <w:rPr>
          <w:rFonts w:ascii="Times New Roman" w:hAnsi="Times New Roman"/>
          <w:bCs/>
          <w:sz w:val="24"/>
          <w:szCs w:val="24"/>
          <w:lang w:val="en-GB"/>
        </w:rPr>
        <w:t xml:space="preserve">more </w:t>
      </w:r>
      <w:r w:rsidRPr="007E3462">
        <w:rPr>
          <w:rFonts w:ascii="Times New Roman" w:hAnsi="Times New Roman"/>
          <w:bCs/>
          <w:sz w:val="24"/>
          <w:szCs w:val="24"/>
          <w:lang w:val="en-GB"/>
        </w:rPr>
        <w:t xml:space="preserve">fish. </w:t>
      </w:r>
      <w:r w:rsidR="00C635DF" w:rsidRPr="007E3462">
        <w:rPr>
          <w:rFonts w:ascii="Times New Roman" w:hAnsi="Times New Roman"/>
          <w:bCs/>
          <w:sz w:val="24"/>
          <w:szCs w:val="24"/>
          <w:lang w:val="en-GB"/>
        </w:rPr>
        <w:t xml:space="preserve"> Fishermen</w:t>
      </w:r>
      <w:r w:rsidRPr="007E3462">
        <w:rPr>
          <w:rFonts w:ascii="Times New Roman" w:hAnsi="Times New Roman"/>
          <w:bCs/>
          <w:sz w:val="24"/>
          <w:szCs w:val="24"/>
          <w:lang w:val="en-GB"/>
        </w:rPr>
        <w:t xml:space="preserve"> place </w:t>
      </w:r>
      <w:r w:rsidR="00526539" w:rsidRPr="007E3462">
        <w:rPr>
          <w:rFonts w:ascii="Times New Roman" w:hAnsi="Times New Roman"/>
          <w:bCs/>
          <w:sz w:val="24"/>
          <w:szCs w:val="24"/>
          <w:lang w:val="en-GB"/>
        </w:rPr>
        <w:t xml:space="preserve">these natural or artificial </w:t>
      </w:r>
      <w:r w:rsidRPr="007E3462">
        <w:rPr>
          <w:rFonts w:ascii="Times New Roman" w:hAnsi="Times New Roman"/>
          <w:bCs/>
          <w:sz w:val="24"/>
          <w:szCs w:val="24"/>
          <w:lang w:val="en-GB"/>
        </w:rPr>
        <w:t xml:space="preserve">objects </w:t>
      </w:r>
      <w:r w:rsidR="00526539" w:rsidRPr="007E3462">
        <w:rPr>
          <w:rFonts w:ascii="Times New Roman" w:hAnsi="Times New Roman"/>
          <w:bCs/>
          <w:sz w:val="24"/>
          <w:szCs w:val="24"/>
          <w:lang w:val="en-GB"/>
        </w:rPr>
        <w:t xml:space="preserve">at the surface or at particular depths within the ocean floor </w:t>
      </w:r>
      <w:r w:rsidRPr="007E3462">
        <w:rPr>
          <w:rFonts w:ascii="Times New Roman" w:hAnsi="Times New Roman"/>
          <w:bCs/>
          <w:sz w:val="24"/>
          <w:szCs w:val="24"/>
          <w:lang w:val="en-GB"/>
        </w:rPr>
        <w:t xml:space="preserve">to attract fish with </w:t>
      </w:r>
      <w:r w:rsidR="00C635DF" w:rsidRPr="007E3462">
        <w:rPr>
          <w:rFonts w:ascii="Times New Roman" w:hAnsi="Times New Roman"/>
          <w:bCs/>
          <w:sz w:val="24"/>
          <w:szCs w:val="24"/>
          <w:lang w:val="en-GB"/>
        </w:rPr>
        <w:t>ease</w:t>
      </w:r>
      <w:r w:rsidR="00526539" w:rsidRPr="007E3462">
        <w:rPr>
          <w:rFonts w:ascii="Times New Roman" w:hAnsi="Times New Roman"/>
          <w:bCs/>
          <w:sz w:val="24"/>
          <w:szCs w:val="24"/>
          <w:lang w:val="en-GB"/>
        </w:rPr>
        <w:t xml:space="preserve">. Increasingly more and more FADs of different shapes and sizes are now being used and synchronised to </w:t>
      </w:r>
      <w:r w:rsidR="00374B36" w:rsidRPr="007E3462">
        <w:rPr>
          <w:rFonts w:ascii="Times New Roman" w:hAnsi="Times New Roman"/>
          <w:bCs/>
          <w:sz w:val="24"/>
          <w:szCs w:val="24"/>
          <w:lang w:val="en-GB"/>
        </w:rPr>
        <w:t>electronic</w:t>
      </w:r>
      <w:r w:rsidR="00526539" w:rsidRPr="007E3462">
        <w:rPr>
          <w:rFonts w:ascii="Times New Roman" w:hAnsi="Times New Roman"/>
          <w:bCs/>
          <w:sz w:val="24"/>
          <w:szCs w:val="24"/>
          <w:lang w:val="en-GB"/>
        </w:rPr>
        <w:t xml:space="preserve"> beacons to locate their geographic positions.</w:t>
      </w:r>
    </w:p>
    <w:p w:rsidR="00125FE6" w:rsidRPr="007E3462" w:rsidRDefault="00125FE6" w:rsidP="006110CC">
      <w:pPr>
        <w:jc w:val="both"/>
        <w:rPr>
          <w:rFonts w:ascii="Times New Roman" w:hAnsi="Times New Roman"/>
          <w:sz w:val="24"/>
          <w:szCs w:val="24"/>
        </w:rPr>
      </w:pPr>
      <w:r w:rsidRPr="007E3462">
        <w:rPr>
          <w:rFonts w:ascii="Times New Roman" w:hAnsi="Times New Roman"/>
          <w:bCs/>
          <w:sz w:val="24"/>
          <w:szCs w:val="24"/>
          <w:lang w:val="en-GB"/>
        </w:rPr>
        <w:t>Since the 1990s purse seine FAD fishing for tropical tunas has rapidly expanded</w:t>
      </w:r>
      <w:r w:rsidR="00526539" w:rsidRPr="007E3462">
        <w:rPr>
          <w:rFonts w:ascii="Times New Roman" w:hAnsi="Times New Roman"/>
          <w:bCs/>
          <w:sz w:val="24"/>
          <w:szCs w:val="24"/>
          <w:lang w:val="en-GB"/>
        </w:rPr>
        <w:t xml:space="preserve"> and fleets in Ghana also fish extensively on FADs. </w:t>
      </w:r>
      <w:r w:rsidRPr="007E3462">
        <w:rPr>
          <w:rFonts w:ascii="Times New Roman" w:hAnsi="Times New Roman"/>
          <w:bCs/>
          <w:sz w:val="24"/>
          <w:szCs w:val="24"/>
          <w:lang w:val="en-GB"/>
        </w:rPr>
        <w:t>Purse seine fishing in general, and especially in FAD fishing, has experienced a large number of innovations that have made fishing more effective over time.</w:t>
      </w:r>
    </w:p>
    <w:p w:rsidR="00125FE6" w:rsidRPr="007E3462" w:rsidRDefault="00125FE6" w:rsidP="006110CC">
      <w:pPr>
        <w:jc w:val="both"/>
        <w:rPr>
          <w:rFonts w:ascii="Times New Roman" w:hAnsi="Times New Roman"/>
          <w:sz w:val="24"/>
          <w:szCs w:val="24"/>
        </w:rPr>
      </w:pPr>
      <w:r w:rsidRPr="007E3462">
        <w:rPr>
          <w:rFonts w:ascii="Times New Roman" w:hAnsi="Times New Roman"/>
          <w:bCs/>
          <w:sz w:val="24"/>
          <w:szCs w:val="24"/>
          <w:lang w:val="en-GB"/>
        </w:rPr>
        <w:t xml:space="preserve">While FADs attract species of interest to the tuna fleets, they also </w:t>
      </w:r>
      <w:r w:rsidR="00526539" w:rsidRPr="007E3462">
        <w:rPr>
          <w:rFonts w:ascii="Times New Roman" w:hAnsi="Times New Roman"/>
          <w:bCs/>
          <w:sz w:val="24"/>
          <w:szCs w:val="24"/>
          <w:lang w:val="en-GB"/>
        </w:rPr>
        <w:t xml:space="preserve">attract </w:t>
      </w:r>
      <w:r w:rsidRPr="007E3462">
        <w:rPr>
          <w:rFonts w:ascii="Times New Roman" w:hAnsi="Times New Roman"/>
          <w:bCs/>
          <w:sz w:val="24"/>
          <w:szCs w:val="24"/>
          <w:lang w:val="en-GB"/>
        </w:rPr>
        <w:t>non-targeted</w:t>
      </w:r>
      <w:r w:rsidR="00526539" w:rsidRPr="007E3462">
        <w:rPr>
          <w:rFonts w:ascii="Times New Roman" w:hAnsi="Times New Roman"/>
          <w:bCs/>
          <w:sz w:val="24"/>
          <w:szCs w:val="24"/>
          <w:lang w:val="en-GB"/>
        </w:rPr>
        <w:t xml:space="preserve"> endangered </w:t>
      </w:r>
      <w:r w:rsidRPr="007E3462">
        <w:rPr>
          <w:rFonts w:ascii="Times New Roman" w:hAnsi="Times New Roman"/>
          <w:bCs/>
          <w:sz w:val="24"/>
          <w:szCs w:val="24"/>
          <w:lang w:val="en-GB"/>
        </w:rPr>
        <w:t xml:space="preserve">marine </w:t>
      </w:r>
      <w:r w:rsidR="00526539" w:rsidRPr="007E3462">
        <w:rPr>
          <w:rFonts w:ascii="Times New Roman" w:hAnsi="Times New Roman"/>
          <w:bCs/>
          <w:sz w:val="24"/>
          <w:szCs w:val="24"/>
          <w:lang w:val="en-GB"/>
        </w:rPr>
        <w:t>species</w:t>
      </w:r>
      <w:r w:rsidRPr="007E3462">
        <w:rPr>
          <w:rFonts w:ascii="Times New Roman" w:hAnsi="Times New Roman"/>
          <w:bCs/>
          <w:sz w:val="24"/>
          <w:szCs w:val="24"/>
          <w:lang w:val="en-GB"/>
        </w:rPr>
        <w:t xml:space="preserve">, such as </w:t>
      </w:r>
      <w:r w:rsidR="00526539" w:rsidRPr="007E3462">
        <w:rPr>
          <w:rFonts w:ascii="Times New Roman" w:hAnsi="Times New Roman"/>
          <w:bCs/>
          <w:sz w:val="24"/>
          <w:szCs w:val="24"/>
          <w:lang w:val="en-GB"/>
        </w:rPr>
        <w:t xml:space="preserve">seabirds, </w:t>
      </w:r>
      <w:r w:rsidRPr="007E3462">
        <w:rPr>
          <w:rFonts w:ascii="Times New Roman" w:hAnsi="Times New Roman"/>
          <w:bCs/>
          <w:sz w:val="24"/>
          <w:szCs w:val="24"/>
          <w:lang w:val="en-GB"/>
        </w:rPr>
        <w:t xml:space="preserve">sharks and </w:t>
      </w:r>
      <w:r w:rsidR="00526539" w:rsidRPr="007E3462">
        <w:rPr>
          <w:rFonts w:ascii="Times New Roman" w:hAnsi="Times New Roman"/>
          <w:bCs/>
          <w:sz w:val="24"/>
          <w:szCs w:val="24"/>
          <w:lang w:val="en-GB"/>
        </w:rPr>
        <w:t>turtles</w:t>
      </w:r>
      <w:r w:rsidRPr="007E3462">
        <w:rPr>
          <w:rFonts w:ascii="Times New Roman" w:hAnsi="Times New Roman"/>
          <w:bCs/>
          <w:sz w:val="24"/>
          <w:szCs w:val="24"/>
          <w:lang w:val="en-GB"/>
        </w:rPr>
        <w:t xml:space="preserve">. </w:t>
      </w:r>
    </w:p>
    <w:p w:rsidR="00125FE6" w:rsidRPr="007E3462" w:rsidRDefault="00125FE6" w:rsidP="006110CC">
      <w:pPr>
        <w:jc w:val="both"/>
        <w:rPr>
          <w:rFonts w:ascii="Times New Roman" w:hAnsi="Times New Roman"/>
          <w:sz w:val="24"/>
          <w:szCs w:val="24"/>
        </w:rPr>
      </w:pPr>
      <w:r w:rsidRPr="007E3462">
        <w:rPr>
          <w:rFonts w:ascii="Times New Roman" w:hAnsi="Times New Roman"/>
          <w:bCs/>
          <w:sz w:val="24"/>
          <w:szCs w:val="24"/>
          <w:lang w:val="en-GB"/>
        </w:rPr>
        <w:t>Developing methods to mitigate the impact of FAD fishing on non-targeted, by-catch, is an active area of research</w:t>
      </w:r>
      <w:r w:rsidR="00526539" w:rsidRPr="007E3462">
        <w:rPr>
          <w:rFonts w:ascii="Times New Roman" w:hAnsi="Times New Roman"/>
          <w:bCs/>
          <w:sz w:val="24"/>
          <w:szCs w:val="24"/>
          <w:lang w:val="en-GB"/>
        </w:rPr>
        <w:t xml:space="preserve"> to which most Regional fisheries Management Organisational (RFMO’s) have taken the </w:t>
      </w:r>
      <w:r w:rsidR="009E48C6" w:rsidRPr="007E3462">
        <w:rPr>
          <w:rFonts w:ascii="Times New Roman" w:hAnsi="Times New Roman"/>
          <w:bCs/>
          <w:sz w:val="24"/>
          <w:szCs w:val="24"/>
          <w:lang w:val="en-GB"/>
        </w:rPr>
        <w:t>initiative</w:t>
      </w:r>
      <w:r w:rsidR="00526539" w:rsidRPr="007E3462">
        <w:rPr>
          <w:rFonts w:ascii="Times New Roman" w:hAnsi="Times New Roman"/>
          <w:bCs/>
          <w:sz w:val="24"/>
          <w:szCs w:val="24"/>
          <w:lang w:val="en-GB"/>
        </w:rPr>
        <w:t>.</w:t>
      </w:r>
      <w:r w:rsidRPr="007E3462">
        <w:rPr>
          <w:rFonts w:ascii="Times New Roman" w:hAnsi="Times New Roman"/>
          <w:bCs/>
          <w:sz w:val="24"/>
          <w:szCs w:val="24"/>
          <w:lang w:val="en-GB"/>
        </w:rPr>
        <w:t xml:space="preserve"> </w:t>
      </w:r>
    </w:p>
    <w:p w:rsidR="00526539" w:rsidRPr="007E3462" w:rsidRDefault="00526539" w:rsidP="006110CC">
      <w:pPr>
        <w:pStyle w:val="Heading2"/>
        <w:numPr>
          <w:ilvl w:val="0"/>
          <w:numId w:val="0"/>
        </w:numPr>
        <w:ind w:left="360" w:hanging="360"/>
      </w:pPr>
    </w:p>
    <w:p w:rsidR="004B4BA2" w:rsidRPr="00D75BB3" w:rsidRDefault="00526539" w:rsidP="00647A01">
      <w:pPr>
        <w:pStyle w:val="Heading2"/>
        <w:numPr>
          <w:ilvl w:val="1"/>
          <w:numId w:val="12"/>
        </w:numPr>
        <w:rPr>
          <w:b/>
          <w:i w:val="0"/>
          <w:sz w:val="28"/>
          <w:u w:val="single"/>
        </w:rPr>
      </w:pPr>
      <w:bookmarkStart w:id="8" w:name="_Toc415403506"/>
      <w:bookmarkStart w:id="9" w:name="_Toc415403867"/>
      <w:r w:rsidRPr="00D75BB3">
        <w:rPr>
          <w:b/>
          <w:i w:val="0"/>
          <w:sz w:val="28"/>
          <w:u w:val="single"/>
        </w:rPr>
        <w:t>THE TUNA FISHING INDUSTRY IN GHANA</w:t>
      </w:r>
      <w:bookmarkEnd w:id="8"/>
      <w:bookmarkEnd w:id="9"/>
      <w:r w:rsidRPr="00D75BB3">
        <w:rPr>
          <w:b/>
          <w:i w:val="0"/>
          <w:sz w:val="28"/>
          <w:u w:val="single"/>
        </w:rPr>
        <w:t xml:space="preserve"> </w:t>
      </w:r>
    </w:p>
    <w:p w:rsidR="004B4BA2" w:rsidRPr="007E3462" w:rsidRDefault="004B4BA2" w:rsidP="00C03DBB">
      <w:pPr>
        <w:jc w:val="both"/>
        <w:rPr>
          <w:rFonts w:ascii="Times New Roman" w:hAnsi="Times New Roman"/>
          <w:sz w:val="24"/>
          <w:szCs w:val="24"/>
        </w:rPr>
      </w:pPr>
      <w:r w:rsidRPr="007E3462">
        <w:rPr>
          <w:rFonts w:ascii="Times New Roman" w:hAnsi="Times New Roman"/>
          <w:sz w:val="24"/>
          <w:szCs w:val="24"/>
        </w:rPr>
        <w:t xml:space="preserve">Ghana has a long fishing history of fishing being one of the most important economic activities in the country and a preferred source of animal protein in Ghana. It is expected to contribute 60% of the animal protein requirement of the population with about 75% of the total domestic catch of fish consumed locally. </w:t>
      </w:r>
    </w:p>
    <w:p w:rsidR="00A863AB" w:rsidRPr="007E3462" w:rsidRDefault="004B4BA2" w:rsidP="00C03DBB">
      <w:pPr>
        <w:pStyle w:val="ListParagraph"/>
        <w:ind w:left="0"/>
        <w:jc w:val="both"/>
        <w:rPr>
          <w:rFonts w:ascii="Times New Roman" w:hAnsi="Times New Roman"/>
          <w:sz w:val="24"/>
          <w:szCs w:val="24"/>
        </w:rPr>
      </w:pPr>
      <w:r w:rsidRPr="007E3462">
        <w:rPr>
          <w:rFonts w:ascii="Times New Roman" w:hAnsi="Times New Roman"/>
          <w:sz w:val="24"/>
          <w:szCs w:val="24"/>
        </w:rPr>
        <w:t xml:space="preserve">Marine Fisheries forms the back bone of the fisheries sector contributing about 85% to the total fish catches in the country with the </w:t>
      </w:r>
      <w:r w:rsidR="00A863AB" w:rsidRPr="007E3462">
        <w:rPr>
          <w:rFonts w:ascii="Times New Roman" w:hAnsi="Times New Roman"/>
          <w:sz w:val="24"/>
          <w:szCs w:val="24"/>
        </w:rPr>
        <w:t>tuna sector of the fishery accounting for 22</w:t>
      </w:r>
      <w:r w:rsidR="00217DC0" w:rsidRPr="007E3462">
        <w:rPr>
          <w:rFonts w:ascii="Times New Roman" w:hAnsi="Times New Roman"/>
          <w:sz w:val="24"/>
          <w:szCs w:val="24"/>
        </w:rPr>
        <w:t>%</w:t>
      </w:r>
      <w:r w:rsidR="00A863AB" w:rsidRPr="007E3462">
        <w:rPr>
          <w:rFonts w:ascii="Times New Roman" w:hAnsi="Times New Roman"/>
          <w:sz w:val="24"/>
          <w:szCs w:val="24"/>
        </w:rPr>
        <w:t xml:space="preserve"> of the marine catches.</w:t>
      </w:r>
    </w:p>
    <w:p w:rsidR="00996DF3" w:rsidRPr="00D75BB3" w:rsidRDefault="00335D56" w:rsidP="00DC1D52">
      <w:pPr>
        <w:pStyle w:val="tit"/>
        <w:spacing w:line="360" w:lineRule="auto"/>
        <w:jc w:val="both"/>
        <w:rPr>
          <w:b/>
          <w:sz w:val="28"/>
          <w:u w:val="single"/>
          <w:lang w:eastAsia="ko-KR"/>
        </w:rPr>
      </w:pPr>
      <w:r w:rsidRPr="00D75BB3">
        <w:rPr>
          <w:b/>
          <w:sz w:val="28"/>
          <w:u w:val="single"/>
          <w:lang w:eastAsia="ko-KR"/>
        </w:rPr>
        <w:t>1.</w:t>
      </w:r>
      <w:r w:rsidR="00483B87" w:rsidRPr="00D75BB3">
        <w:rPr>
          <w:b/>
          <w:sz w:val="28"/>
          <w:u w:val="single"/>
          <w:lang w:eastAsia="ko-KR"/>
        </w:rPr>
        <w:t>3</w:t>
      </w:r>
      <w:r w:rsidRPr="00D75BB3">
        <w:rPr>
          <w:b/>
          <w:sz w:val="28"/>
          <w:u w:val="single"/>
          <w:lang w:eastAsia="ko-KR"/>
        </w:rPr>
        <w:tab/>
      </w:r>
      <w:r w:rsidR="00996DF3" w:rsidRPr="00D75BB3">
        <w:rPr>
          <w:b/>
          <w:sz w:val="28"/>
          <w:u w:val="single"/>
          <w:lang w:eastAsia="ko-KR"/>
        </w:rPr>
        <w:t>STATUS OF TUNA FISHERY-GHANA</w:t>
      </w:r>
    </w:p>
    <w:p w:rsidR="00996DF3" w:rsidRPr="007E3462" w:rsidRDefault="00996DF3" w:rsidP="00DC1D52">
      <w:pPr>
        <w:autoSpaceDE w:val="0"/>
        <w:autoSpaceDN w:val="0"/>
        <w:adjustRightInd w:val="0"/>
        <w:spacing w:after="0" w:line="360" w:lineRule="auto"/>
        <w:jc w:val="both"/>
        <w:rPr>
          <w:rFonts w:ascii="Times New Roman" w:hAnsi="Times New Roman"/>
          <w:sz w:val="24"/>
          <w:szCs w:val="24"/>
        </w:rPr>
      </w:pPr>
      <w:r w:rsidRPr="007E3462">
        <w:rPr>
          <w:rFonts w:ascii="Times New Roman" w:hAnsi="Times New Roman"/>
          <w:sz w:val="24"/>
          <w:szCs w:val="24"/>
        </w:rPr>
        <w:t xml:space="preserve">Tunas are highly migratory and pelagic species. In Ghana, ICCAT identifies three species of tuna </w:t>
      </w:r>
      <w:r w:rsidRPr="007E3462">
        <w:rPr>
          <w:rFonts w:ascii="Times New Roman" w:hAnsi="Times New Roman"/>
          <w:i/>
          <w:iCs/>
          <w:sz w:val="24"/>
          <w:szCs w:val="24"/>
        </w:rPr>
        <w:t xml:space="preserve">stock </w:t>
      </w:r>
      <w:r w:rsidRPr="007E3462">
        <w:rPr>
          <w:rFonts w:ascii="Times New Roman" w:hAnsi="Times New Roman"/>
          <w:sz w:val="24"/>
          <w:szCs w:val="24"/>
        </w:rPr>
        <w:t xml:space="preserve">namely, Yellowfin, Bigeye and Skipjack tunas. Several definitions of "fish stock" exist within the scientific community, but a more standard scientific definition identifies a stock as a population wholly or partially reproductively isolated and often displaying unique genetic characteristics. </w:t>
      </w:r>
    </w:p>
    <w:p w:rsidR="00996DF3" w:rsidRPr="007E3462" w:rsidRDefault="00996DF3" w:rsidP="00D03459">
      <w:pPr>
        <w:spacing w:line="360" w:lineRule="auto"/>
        <w:rPr>
          <w:rFonts w:ascii="Times New Roman" w:hAnsi="Times New Roman"/>
          <w:sz w:val="24"/>
          <w:szCs w:val="24"/>
        </w:rPr>
      </w:pPr>
      <w:r w:rsidRPr="007E3462">
        <w:rPr>
          <w:rFonts w:ascii="Times New Roman" w:hAnsi="Times New Roman"/>
          <w:sz w:val="24"/>
          <w:szCs w:val="24"/>
          <w:lang w:val="en-AU"/>
        </w:rPr>
        <w:t xml:space="preserve">The tuna fishery in Ghana </w:t>
      </w:r>
      <w:r w:rsidR="00DC1D52" w:rsidRPr="007E3462">
        <w:rPr>
          <w:rFonts w:ascii="Times New Roman" w:hAnsi="Times New Roman"/>
          <w:sz w:val="24"/>
          <w:szCs w:val="24"/>
          <w:lang w:val="en-AU"/>
        </w:rPr>
        <w:t>comprises both the bait-boats and purse-seiners and currently consists of 37</w:t>
      </w:r>
      <w:r w:rsidRPr="007E3462">
        <w:rPr>
          <w:rFonts w:ascii="Times New Roman" w:hAnsi="Times New Roman"/>
          <w:sz w:val="24"/>
          <w:szCs w:val="24"/>
          <w:lang w:val="en-AU"/>
        </w:rPr>
        <w:t xml:space="preserve"> operational vessels</w:t>
      </w:r>
      <w:r w:rsidR="00DC1D52" w:rsidRPr="007E3462">
        <w:rPr>
          <w:rFonts w:ascii="Times New Roman" w:hAnsi="Times New Roman"/>
          <w:sz w:val="24"/>
          <w:szCs w:val="24"/>
          <w:lang w:val="en-AU"/>
        </w:rPr>
        <w:t xml:space="preserve"> (20 Baitboats and 17 purse –seiners) v</w:t>
      </w:r>
      <w:r w:rsidRPr="007E3462">
        <w:rPr>
          <w:rFonts w:ascii="Times New Roman" w:hAnsi="Times New Roman"/>
          <w:sz w:val="24"/>
          <w:szCs w:val="24"/>
          <w:lang w:val="en-AU"/>
        </w:rPr>
        <w:t xml:space="preserve">arying in size from </w:t>
      </w:r>
      <w:r w:rsidRPr="007E3462">
        <w:rPr>
          <w:rFonts w:ascii="Times New Roman" w:hAnsi="Times New Roman"/>
          <w:sz w:val="24"/>
          <w:szCs w:val="24"/>
        </w:rPr>
        <w:t xml:space="preserve">49 to 60 metres in length.  </w:t>
      </w:r>
      <w:r w:rsidR="00843E7F" w:rsidRPr="007E3462">
        <w:rPr>
          <w:rFonts w:ascii="Times New Roman" w:hAnsi="Times New Roman"/>
          <w:sz w:val="24"/>
          <w:szCs w:val="24"/>
        </w:rPr>
        <w:t xml:space="preserve">Baitboats have predominated the fleet for the past four decades but since the mid 1990’s with the influx of more purse seiners and also coupled with the massive introduction of FADs, catches have now averaged 65000mt from 30000mt. Prior to the early 1990 no FADs were used in the fishery. </w:t>
      </w:r>
      <w:r w:rsidR="00374B36" w:rsidRPr="007E3462">
        <w:rPr>
          <w:rFonts w:ascii="Times New Roman" w:eastAsia="Calibri" w:hAnsi="Times New Roman"/>
          <w:sz w:val="24"/>
          <w:szCs w:val="24"/>
        </w:rPr>
        <w:t>Currently Purse seiners equipped with modern electronic gadgets are able to manouvre and easily spot and encircle schools of fish off FADs</w:t>
      </w:r>
      <w:r w:rsidR="00374B36">
        <w:rPr>
          <w:rFonts w:ascii="Times New Roman" w:eastAsia="Calibri" w:hAnsi="Times New Roman"/>
          <w:sz w:val="24"/>
          <w:szCs w:val="24"/>
        </w:rPr>
        <w:t>.</w:t>
      </w:r>
      <w:r w:rsidR="00374B36" w:rsidRPr="007E3462">
        <w:rPr>
          <w:rFonts w:ascii="Times New Roman" w:eastAsia="Calibri" w:hAnsi="Times New Roman"/>
          <w:sz w:val="24"/>
          <w:szCs w:val="24"/>
        </w:rPr>
        <w:t xml:space="preserve">  FADs used in the Ghanaian fishery are made of woven bamboo strips of size (5mx2m) entangled with old netting material beneath and usually drift with the current. </w:t>
      </w:r>
    </w:p>
    <w:p w:rsidR="00996DF3" w:rsidRPr="00D75BB3" w:rsidRDefault="00335D56" w:rsidP="00D03459">
      <w:pPr>
        <w:autoSpaceDE w:val="0"/>
        <w:autoSpaceDN w:val="0"/>
        <w:adjustRightInd w:val="0"/>
        <w:spacing w:after="0" w:line="360" w:lineRule="auto"/>
        <w:jc w:val="both"/>
        <w:rPr>
          <w:rFonts w:ascii="Times New Roman" w:hAnsi="Times New Roman"/>
          <w:b/>
          <w:bCs/>
          <w:sz w:val="28"/>
          <w:szCs w:val="24"/>
          <w:u w:val="single"/>
        </w:rPr>
      </w:pPr>
      <w:r w:rsidRPr="00D75BB3">
        <w:rPr>
          <w:rFonts w:ascii="Times New Roman" w:hAnsi="Times New Roman"/>
          <w:b/>
          <w:bCs/>
          <w:sz w:val="28"/>
          <w:szCs w:val="24"/>
          <w:u w:val="single"/>
        </w:rPr>
        <w:t>1.</w:t>
      </w:r>
      <w:r w:rsidR="007D24BA" w:rsidRPr="00D75BB3">
        <w:rPr>
          <w:rFonts w:ascii="Times New Roman" w:hAnsi="Times New Roman"/>
          <w:b/>
          <w:bCs/>
          <w:sz w:val="28"/>
          <w:szCs w:val="24"/>
          <w:u w:val="single"/>
        </w:rPr>
        <w:t>3.1</w:t>
      </w:r>
      <w:r w:rsidRPr="00D75BB3">
        <w:rPr>
          <w:rFonts w:ascii="Times New Roman" w:hAnsi="Times New Roman"/>
          <w:b/>
          <w:bCs/>
          <w:sz w:val="28"/>
          <w:szCs w:val="24"/>
          <w:u w:val="single"/>
        </w:rPr>
        <w:tab/>
      </w:r>
      <w:r w:rsidR="00996DF3" w:rsidRPr="00D75BB3">
        <w:rPr>
          <w:rFonts w:ascii="Times New Roman" w:hAnsi="Times New Roman"/>
          <w:b/>
          <w:bCs/>
          <w:sz w:val="28"/>
          <w:szCs w:val="24"/>
          <w:u w:val="single"/>
        </w:rPr>
        <w:t>CATCH TRENDS</w:t>
      </w:r>
    </w:p>
    <w:p w:rsidR="001D6EFD" w:rsidRPr="007E3462" w:rsidRDefault="00996DF3" w:rsidP="00D03459">
      <w:pPr>
        <w:autoSpaceDE w:val="0"/>
        <w:autoSpaceDN w:val="0"/>
        <w:adjustRightInd w:val="0"/>
        <w:spacing w:after="0" w:line="360" w:lineRule="auto"/>
        <w:jc w:val="both"/>
        <w:rPr>
          <w:rFonts w:ascii="Times New Roman" w:hAnsi="Times New Roman"/>
          <w:b/>
          <w:color w:val="000000"/>
          <w:sz w:val="24"/>
          <w:szCs w:val="24"/>
        </w:rPr>
      </w:pPr>
      <w:r w:rsidRPr="007E3462">
        <w:rPr>
          <w:rFonts w:ascii="Times New Roman" w:hAnsi="Times New Roman"/>
          <w:sz w:val="24"/>
          <w:szCs w:val="24"/>
        </w:rPr>
        <w:t xml:space="preserve">Catch of tuna has </w:t>
      </w:r>
      <w:r w:rsidR="00FC5D72" w:rsidRPr="007E3462">
        <w:rPr>
          <w:rFonts w:ascii="Times New Roman" w:hAnsi="Times New Roman"/>
          <w:sz w:val="24"/>
          <w:szCs w:val="24"/>
        </w:rPr>
        <w:t xml:space="preserve">averaged </w:t>
      </w:r>
      <w:r w:rsidRPr="007E3462">
        <w:rPr>
          <w:rFonts w:ascii="Times New Roman" w:hAnsi="Times New Roman"/>
          <w:sz w:val="24"/>
          <w:szCs w:val="24"/>
        </w:rPr>
        <w:t>3</w:t>
      </w:r>
      <w:r w:rsidR="00FC5D72" w:rsidRPr="007E3462">
        <w:rPr>
          <w:rFonts w:ascii="Times New Roman" w:hAnsi="Times New Roman"/>
          <w:sz w:val="24"/>
          <w:szCs w:val="24"/>
        </w:rPr>
        <w:t>0,000 mt</w:t>
      </w:r>
      <w:r w:rsidRPr="007E3462">
        <w:rPr>
          <w:rFonts w:ascii="Times New Roman" w:hAnsi="Times New Roman"/>
          <w:sz w:val="24"/>
          <w:szCs w:val="24"/>
        </w:rPr>
        <w:t xml:space="preserve"> </w:t>
      </w:r>
      <w:r w:rsidR="00FC5D72" w:rsidRPr="007E3462">
        <w:rPr>
          <w:rFonts w:ascii="Times New Roman" w:hAnsi="Times New Roman"/>
          <w:sz w:val="24"/>
          <w:szCs w:val="24"/>
        </w:rPr>
        <w:t>in the mid 1980’s-1990’s and in</w:t>
      </w:r>
      <w:r w:rsidR="0067633D" w:rsidRPr="007E3462">
        <w:rPr>
          <w:rFonts w:ascii="Times New Roman" w:hAnsi="Times New Roman"/>
          <w:sz w:val="24"/>
          <w:szCs w:val="24"/>
        </w:rPr>
        <w:t xml:space="preserve"> </w:t>
      </w:r>
      <w:r w:rsidR="00FC5D72" w:rsidRPr="007E3462">
        <w:rPr>
          <w:rFonts w:ascii="Times New Roman" w:hAnsi="Times New Roman"/>
          <w:sz w:val="24"/>
          <w:szCs w:val="24"/>
        </w:rPr>
        <w:t>recent years with the in</w:t>
      </w:r>
      <w:r w:rsidR="0067633D" w:rsidRPr="007E3462">
        <w:rPr>
          <w:rFonts w:ascii="Times New Roman" w:hAnsi="Times New Roman"/>
          <w:sz w:val="24"/>
          <w:szCs w:val="24"/>
        </w:rPr>
        <w:t>f</w:t>
      </w:r>
      <w:r w:rsidR="00FC5D72" w:rsidRPr="007E3462">
        <w:rPr>
          <w:rFonts w:ascii="Times New Roman" w:hAnsi="Times New Roman"/>
          <w:sz w:val="24"/>
          <w:szCs w:val="24"/>
        </w:rPr>
        <w:t xml:space="preserve">lux of FADs risen to approximately 65000mt </w:t>
      </w:r>
      <w:r w:rsidR="0067633D" w:rsidRPr="007E3462">
        <w:rPr>
          <w:rFonts w:ascii="Times New Roman" w:hAnsi="Times New Roman"/>
          <w:sz w:val="24"/>
          <w:szCs w:val="24"/>
        </w:rPr>
        <w:t>in the 2000’s. Table 1 below shows the trend in catches with the Bigeye species being the lowest</w:t>
      </w:r>
      <w:r w:rsidR="001D6EFD" w:rsidRPr="007E3462">
        <w:rPr>
          <w:rFonts w:ascii="Times New Roman" w:hAnsi="Times New Roman"/>
          <w:sz w:val="24"/>
          <w:szCs w:val="24"/>
        </w:rPr>
        <w:t xml:space="preserve"> </w:t>
      </w:r>
      <w:r w:rsidR="0067633D" w:rsidRPr="007E3462">
        <w:rPr>
          <w:rFonts w:ascii="Times New Roman" w:hAnsi="Times New Roman"/>
          <w:sz w:val="24"/>
          <w:szCs w:val="24"/>
        </w:rPr>
        <w:t>over the period.</w:t>
      </w:r>
      <w:r w:rsidR="0067633D" w:rsidRPr="007E3462">
        <w:rPr>
          <w:rFonts w:ascii="Times New Roman" w:hAnsi="Times New Roman"/>
          <w:b/>
          <w:color w:val="000000"/>
          <w:sz w:val="24"/>
          <w:szCs w:val="24"/>
        </w:rPr>
        <w:t xml:space="preserve"> </w:t>
      </w:r>
    </w:p>
    <w:p w:rsidR="00996DF3" w:rsidRPr="007E3462" w:rsidRDefault="00996DF3" w:rsidP="0067633D">
      <w:pPr>
        <w:autoSpaceDE w:val="0"/>
        <w:autoSpaceDN w:val="0"/>
        <w:adjustRightInd w:val="0"/>
        <w:spacing w:after="0" w:line="480" w:lineRule="auto"/>
        <w:jc w:val="both"/>
        <w:rPr>
          <w:rFonts w:ascii="Times New Roman" w:hAnsi="Times New Roman"/>
          <w:b/>
          <w:color w:val="000000"/>
          <w:sz w:val="24"/>
          <w:szCs w:val="24"/>
        </w:rPr>
      </w:pPr>
      <w:r w:rsidRPr="007E3462">
        <w:rPr>
          <w:rFonts w:ascii="Times New Roman" w:hAnsi="Times New Roman"/>
          <w:b/>
          <w:color w:val="000000"/>
          <w:sz w:val="24"/>
          <w:szCs w:val="24"/>
        </w:rPr>
        <w:t>Table 1 shows landings of the principal tuna species (mt</w:t>
      </w:r>
      <w:r w:rsidR="00D03459" w:rsidRPr="007E3462">
        <w:rPr>
          <w:rFonts w:ascii="Times New Roman" w:hAnsi="Times New Roman"/>
          <w:b/>
          <w:color w:val="000000"/>
          <w:sz w:val="24"/>
          <w:szCs w:val="24"/>
        </w:rPr>
        <w:t>)</w:t>
      </w:r>
    </w:p>
    <w:p w:rsidR="00F51109" w:rsidRPr="007E3462" w:rsidRDefault="00F51109" w:rsidP="0067633D">
      <w:pPr>
        <w:autoSpaceDE w:val="0"/>
        <w:autoSpaceDN w:val="0"/>
        <w:adjustRightInd w:val="0"/>
        <w:spacing w:after="0" w:line="480" w:lineRule="auto"/>
        <w:jc w:val="both"/>
        <w:rPr>
          <w:rFonts w:ascii="Times New Roman" w:hAnsi="Times New Roman"/>
          <w:b/>
          <w:color w:val="000000"/>
          <w:sz w:val="24"/>
          <w:szCs w:val="24"/>
        </w:rPr>
      </w:pPr>
      <w:r w:rsidRPr="007E3462">
        <w:rPr>
          <w:rFonts w:ascii="Times New Roman" w:hAnsi="Times New Roman"/>
          <w:noProof/>
          <w:sz w:val="24"/>
          <w:szCs w:val="24"/>
        </w:rPr>
        <w:drawing>
          <wp:inline distT="0" distB="0" distL="0" distR="0" wp14:anchorId="38109323" wp14:editId="6EE97D87">
            <wp:extent cx="6029325" cy="3352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29325" cy="3352800"/>
                    </a:xfrm>
                    <a:prstGeom prst="rect">
                      <a:avLst/>
                    </a:prstGeom>
                    <a:noFill/>
                    <a:extLst/>
                  </pic:spPr>
                </pic:pic>
              </a:graphicData>
            </a:graphic>
          </wp:inline>
        </w:drawing>
      </w:r>
    </w:p>
    <w:p w:rsidR="00335D56" w:rsidRDefault="00335D56" w:rsidP="007E3462">
      <w:pPr>
        <w:pStyle w:val="ListParagraph"/>
        <w:spacing w:line="360" w:lineRule="auto"/>
        <w:ind w:left="0"/>
        <w:jc w:val="both"/>
        <w:rPr>
          <w:rFonts w:ascii="Times New Roman" w:hAnsi="Times New Roman"/>
          <w:sz w:val="24"/>
          <w:szCs w:val="24"/>
        </w:rPr>
      </w:pPr>
    </w:p>
    <w:p w:rsidR="00D26328" w:rsidRPr="00D75BB3" w:rsidRDefault="00335D56" w:rsidP="007E3462">
      <w:pPr>
        <w:pStyle w:val="ListParagraph"/>
        <w:spacing w:line="360" w:lineRule="auto"/>
        <w:ind w:left="0"/>
        <w:jc w:val="both"/>
        <w:rPr>
          <w:rFonts w:ascii="Times New Roman" w:hAnsi="Times New Roman"/>
          <w:b/>
          <w:sz w:val="28"/>
          <w:szCs w:val="24"/>
          <w:u w:val="single"/>
        </w:rPr>
      </w:pPr>
      <w:r w:rsidRPr="00D75BB3">
        <w:rPr>
          <w:rFonts w:ascii="Times New Roman" w:hAnsi="Times New Roman"/>
          <w:b/>
          <w:sz w:val="28"/>
          <w:szCs w:val="24"/>
          <w:u w:val="single"/>
        </w:rPr>
        <w:t>2.0</w:t>
      </w:r>
      <w:r w:rsidRPr="00D75BB3">
        <w:rPr>
          <w:rFonts w:ascii="Times New Roman" w:hAnsi="Times New Roman"/>
          <w:b/>
          <w:sz w:val="28"/>
          <w:szCs w:val="24"/>
          <w:u w:val="single"/>
        </w:rPr>
        <w:tab/>
      </w:r>
      <w:r w:rsidR="004B4BA2" w:rsidRPr="00D75BB3">
        <w:rPr>
          <w:rFonts w:ascii="Times New Roman" w:hAnsi="Times New Roman"/>
          <w:b/>
          <w:sz w:val="28"/>
          <w:szCs w:val="24"/>
          <w:u w:val="single"/>
        </w:rPr>
        <w:t xml:space="preserve">PURPOSE </w:t>
      </w:r>
      <w:r w:rsidR="00633C89" w:rsidRPr="00D75BB3">
        <w:rPr>
          <w:rFonts w:ascii="Times New Roman" w:hAnsi="Times New Roman"/>
          <w:b/>
          <w:sz w:val="28"/>
          <w:szCs w:val="24"/>
          <w:u w:val="single"/>
        </w:rPr>
        <w:t>OF THE MANAGEMENT PLAN</w:t>
      </w:r>
      <w:bookmarkEnd w:id="7"/>
    </w:p>
    <w:p w:rsidR="00A50CBC" w:rsidRPr="007E3462" w:rsidRDefault="00C9607E" w:rsidP="007E3462">
      <w:pPr>
        <w:spacing w:line="360" w:lineRule="auto"/>
        <w:jc w:val="both"/>
        <w:rPr>
          <w:rFonts w:ascii="Times New Roman" w:hAnsi="Times New Roman"/>
          <w:b/>
          <w:sz w:val="24"/>
          <w:szCs w:val="24"/>
          <w:lang w:eastAsia="ko-KR"/>
        </w:rPr>
      </w:pPr>
      <w:r w:rsidRPr="007E3462">
        <w:rPr>
          <w:rFonts w:ascii="Times New Roman" w:hAnsi="Times New Roman"/>
          <w:sz w:val="24"/>
          <w:szCs w:val="24"/>
        </w:rPr>
        <w:t>Manag</w:t>
      </w:r>
      <w:r w:rsidR="00217DC0" w:rsidRPr="007E3462">
        <w:rPr>
          <w:rFonts w:ascii="Times New Roman" w:hAnsi="Times New Roman"/>
          <w:sz w:val="24"/>
          <w:szCs w:val="24"/>
        </w:rPr>
        <w:t>ing FADs in the tuna industry</w:t>
      </w:r>
      <w:r w:rsidR="002F6739" w:rsidRPr="007E3462">
        <w:rPr>
          <w:rFonts w:ascii="Times New Roman" w:hAnsi="Times New Roman"/>
          <w:sz w:val="24"/>
          <w:szCs w:val="24"/>
        </w:rPr>
        <w:t xml:space="preserve"> in Ghana has been found to be </w:t>
      </w:r>
      <w:r w:rsidR="00217DC0" w:rsidRPr="007E3462">
        <w:rPr>
          <w:rFonts w:ascii="Times New Roman" w:hAnsi="Times New Roman"/>
          <w:sz w:val="24"/>
          <w:szCs w:val="24"/>
        </w:rPr>
        <w:t>essential in that it is known to attract a lot of juvenile fish and although</w:t>
      </w:r>
      <w:r w:rsidR="002F6739" w:rsidRPr="007E3462">
        <w:rPr>
          <w:rFonts w:ascii="Times New Roman" w:hAnsi="Times New Roman"/>
          <w:sz w:val="24"/>
          <w:szCs w:val="24"/>
        </w:rPr>
        <w:t xml:space="preserve"> the </w:t>
      </w:r>
      <w:r w:rsidRPr="007E3462">
        <w:rPr>
          <w:rFonts w:ascii="Times New Roman" w:hAnsi="Times New Roman"/>
          <w:sz w:val="24"/>
          <w:szCs w:val="24"/>
        </w:rPr>
        <w:t xml:space="preserve">fishing method </w:t>
      </w:r>
      <w:r w:rsidR="002F6739" w:rsidRPr="007E3462">
        <w:rPr>
          <w:rFonts w:ascii="Times New Roman" w:hAnsi="Times New Roman"/>
          <w:sz w:val="24"/>
          <w:szCs w:val="24"/>
        </w:rPr>
        <w:t>has been criticized for its negative impact on the fish stocks</w:t>
      </w:r>
      <w:r w:rsidR="00217DC0" w:rsidRPr="007E3462">
        <w:rPr>
          <w:rFonts w:ascii="Times New Roman" w:hAnsi="Times New Roman"/>
          <w:sz w:val="24"/>
          <w:szCs w:val="24"/>
        </w:rPr>
        <w:t xml:space="preserve"> it still remains the quickest means of capturing fish</w:t>
      </w:r>
      <w:r w:rsidR="002F6739" w:rsidRPr="007E3462">
        <w:rPr>
          <w:rFonts w:ascii="Times New Roman" w:hAnsi="Times New Roman"/>
          <w:sz w:val="24"/>
          <w:szCs w:val="24"/>
        </w:rPr>
        <w:t xml:space="preserve">. This non-selective nature of the </w:t>
      </w:r>
      <w:r w:rsidR="00217DC0" w:rsidRPr="007E3462">
        <w:rPr>
          <w:rFonts w:ascii="Times New Roman" w:hAnsi="Times New Roman"/>
          <w:sz w:val="24"/>
          <w:szCs w:val="24"/>
        </w:rPr>
        <w:t>device</w:t>
      </w:r>
      <w:r w:rsidR="002F6739" w:rsidRPr="007E3462">
        <w:rPr>
          <w:rFonts w:ascii="Times New Roman" w:hAnsi="Times New Roman"/>
          <w:sz w:val="24"/>
          <w:szCs w:val="24"/>
        </w:rPr>
        <w:t xml:space="preserve"> </w:t>
      </w:r>
      <w:r w:rsidR="00217DC0" w:rsidRPr="007E3462">
        <w:rPr>
          <w:rFonts w:ascii="Times New Roman" w:hAnsi="Times New Roman"/>
          <w:sz w:val="24"/>
          <w:szCs w:val="24"/>
        </w:rPr>
        <w:t>attracts</w:t>
      </w:r>
      <w:r w:rsidR="002F6739" w:rsidRPr="007E3462">
        <w:rPr>
          <w:rFonts w:ascii="Times New Roman" w:hAnsi="Times New Roman"/>
          <w:sz w:val="24"/>
          <w:szCs w:val="24"/>
        </w:rPr>
        <w:t xml:space="preserve"> almost everything within </w:t>
      </w:r>
      <w:r w:rsidR="00217DC0" w:rsidRPr="007E3462">
        <w:rPr>
          <w:rFonts w:ascii="Times New Roman" w:hAnsi="Times New Roman"/>
          <w:sz w:val="24"/>
          <w:szCs w:val="24"/>
        </w:rPr>
        <w:t xml:space="preserve">its radius or </w:t>
      </w:r>
      <w:r w:rsidRPr="007E3462">
        <w:rPr>
          <w:rFonts w:ascii="Times New Roman" w:hAnsi="Times New Roman"/>
          <w:sz w:val="24"/>
          <w:szCs w:val="24"/>
        </w:rPr>
        <w:t>path</w:t>
      </w:r>
      <w:r w:rsidR="00217DC0" w:rsidRPr="007E3462">
        <w:rPr>
          <w:rFonts w:ascii="Times New Roman" w:hAnsi="Times New Roman"/>
          <w:sz w:val="24"/>
          <w:szCs w:val="24"/>
        </w:rPr>
        <w:t xml:space="preserve"> and </w:t>
      </w:r>
      <w:r w:rsidR="00374B36" w:rsidRPr="007E3462">
        <w:rPr>
          <w:rFonts w:ascii="Times New Roman" w:hAnsi="Times New Roman"/>
          <w:sz w:val="24"/>
          <w:szCs w:val="24"/>
        </w:rPr>
        <w:t>it’s</w:t>
      </w:r>
      <w:r w:rsidR="00217DC0" w:rsidRPr="007E3462">
        <w:rPr>
          <w:rFonts w:ascii="Times New Roman" w:hAnsi="Times New Roman"/>
          <w:sz w:val="24"/>
          <w:szCs w:val="24"/>
        </w:rPr>
        <w:t xml:space="preserve"> of major </w:t>
      </w:r>
      <w:r w:rsidR="002F6739" w:rsidRPr="007E3462">
        <w:rPr>
          <w:rFonts w:ascii="Times New Roman" w:hAnsi="Times New Roman"/>
          <w:sz w:val="24"/>
          <w:szCs w:val="24"/>
        </w:rPr>
        <w:t>concern.</w:t>
      </w:r>
      <w:r w:rsidR="006D4AB3" w:rsidRPr="007E3462">
        <w:rPr>
          <w:rFonts w:ascii="Times New Roman" w:hAnsi="Times New Roman"/>
          <w:sz w:val="24"/>
          <w:szCs w:val="24"/>
        </w:rPr>
        <w:t xml:space="preserve"> </w:t>
      </w:r>
      <w:r w:rsidR="002F6739" w:rsidRPr="007E3462">
        <w:rPr>
          <w:rFonts w:ascii="Times New Roman" w:hAnsi="Times New Roman"/>
          <w:sz w:val="24"/>
          <w:szCs w:val="24"/>
        </w:rPr>
        <w:t>It</w:t>
      </w:r>
      <w:r w:rsidR="007E3462" w:rsidRPr="007E3462">
        <w:rPr>
          <w:rFonts w:ascii="Times New Roman" w:hAnsi="Times New Roman"/>
          <w:sz w:val="24"/>
          <w:szCs w:val="24"/>
        </w:rPr>
        <w:t xml:space="preserve"> is in this light that various </w:t>
      </w:r>
      <w:r w:rsidR="002F6739" w:rsidRPr="007E3462">
        <w:rPr>
          <w:rFonts w:ascii="Times New Roman" w:hAnsi="Times New Roman"/>
          <w:sz w:val="24"/>
          <w:szCs w:val="24"/>
        </w:rPr>
        <w:t xml:space="preserve">management regimes have been propounded to help curb the </w:t>
      </w:r>
      <w:r w:rsidR="00217DC0" w:rsidRPr="007E3462">
        <w:rPr>
          <w:rFonts w:ascii="Times New Roman" w:hAnsi="Times New Roman"/>
          <w:sz w:val="24"/>
          <w:szCs w:val="24"/>
        </w:rPr>
        <w:t>negative effect of fishing on FADs.</w:t>
      </w:r>
      <w:r w:rsidR="00A50CBC" w:rsidRPr="007E3462">
        <w:rPr>
          <w:rFonts w:ascii="Times New Roman" w:hAnsi="Times New Roman"/>
          <w:sz w:val="24"/>
          <w:szCs w:val="24"/>
        </w:rPr>
        <w:t xml:space="preserve"> </w:t>
      </w:r>
    </w:p>
    <w:p w:rsidR="00A50CBC" w:rsidRDefault="00A50CBC" w:rsidP="007E3462">
      <w:pPr>
        <w:pStyle w:val="tit"/>
        <w:spacing w:line="360" w:lineRule="auto"/>
        <w:jc w:val="both"/>
        <w:rPr>
          <w:lang w:eastAsia="ko-KR"/>
        </w:rPr>
      </w:pPr>
      <w:r w:rsidRPr="007E3462">
        <w:rPr>
          <w:lang w:eastAsia="ko-KR"/>
        </w:rPr>
        <w:t xml:space="preserve">The use of Fishing aggregating devices (FADs) in the capture of tunas especially juvenile species have been of concern to both scientist and fishers at large. ICCAT in 2015 will provide to all contracting parties to ICCAT, FAD logbooks to monitor their use at sea, type, deployment strategies and numbers for its management in the short to medium term. </w:t>
      </w:r>
    </w:p>
    <w:p w:rsidR="00353B63" w:rsidRPr="003A59C8" w:rsidRDefault="00353B63" w:rsidP="003A59C8">
      <w:pPr>
        <w:pStyle w:val="tit"/>
        <w:spacing w:line="360" w:lineRule="auto"/>
        <w:jc w:val="both"/>
        <w:rPr>
          <w:rFonts w:eastAsiaTheme="minorHAnsi"/>
        </w:rPr>
      </w:pPr>
      <w:r>
        <w:rPr>
          <w:lang w:eastAsia="ko-KR"/>
        </w:rPr>
        <w:t xml:space="preserve">Various </w:t>
      </w:r>
      <w:r w:rsidR="007E3462">
        <w:rPr>
          <w:lang w:eastAsia="ko-KR"/>
        </w:rPr>
        <w:t>ICCA</w:t>
      </w:r>
      <w:r>
        <w:rPr>
          <w:lang w:eastAsia="ko-KR"/>
        </w:rPr>
        <w:t>T</w:t>
      </w:r>
      <w:r w:rsidR="007E3462">
        <w:rPr>
          <w:lang w:eastAsia="ko-KR"/>
        </w:rPr>
        <w:t xml:space="preserve"> recommendation</w:t>
      </w:r>
      <w:r>
        <w:rPr>
          <w:lang w:eastAsia="ko-KR"/>
        </w:rPr>
        <w:t>s have been put forward aimed at rebuilding low stocks of especially the bigeye tuna caught off FADs. During the 2012 SCRS meeting a review of the contents for a management plan was discussed during which s</w:t>
      </w:r>
      <w:r>
        <w:rPr>
          <w:rFonts w:eastAsiaTheme="minorHAnsi"/>
        </w:rPr>
        <w:t>ix (6) c</w:t>
      </w:r>
      <w:r w:rsidR="007A7992">
        <w:rPr>
          <w:rFonts w:eastAsiaTheme="minorHAnsi"/>
        </w:rPr>
        <w:t>ountries including Ghana submitted FAD management plans during the meeting, however only three (3) included the required number of FAD to be deployed by each vessel. The Committee recommended that the Commission review the nature of its requirements regarding the monitoring of the FADs set forth in [Rec. 11-01] (paragraphs 18-19 and Annexes 1 and 2 of the Recommendation).</w:t>
      </w:r>
    </w:p>
    <w:p w:rsidR="00353B63" w:rsidRPr="00D75BB3" w:rsidRDefault="00335D56" w:rsidP="007D24BA">
      <w:pPr>
        <w:autoSpaceDE w:val="0"/>
        <w:autoSpaceDN w:val="0"/>
        <w:adjustRightInd w:val="0"/>
        <w:spacing w:after="0" w:line="240" w:lineRule="auto"/>
        <w:ind w:left="720" w:hanging="720"/>
        <w:jc w:val="both"/>
        <w:rPr>
          <w:rFonts w:ascii="TimesNewRomanPSMT" w:hAnsi="TimesNewRomanPSMT" w:cs="TimesNewRomanPSMT"/>
          <w:b/>
          <w:sz w:val="28"/>
          <w:szCs w:val="20"/>
          <w:u w:val="single"/>
        </w:rPr>
      </w:pPr>
      <w:r w:rsidRPr="00D75BB3">
        <w:rPr>
          <w:rFonts w:ascii="TimesNewRomanPSMT" w:hAnsi="TimesNewRomanPSMT" w:cs="TimesNewRomanPSMT"/>
          <w:b/>
          <w:sz w:val="28"/>
          <w:szCs w:val="20"/>
          <w:u w:val="single"/>
        </w:rPr>
        <w:t>3.0</w:t>
      </w:r>
      <w:r w:rsidRPr="00D75BB3">
        <w:rPr>
          <w:rFonts w:ascii="TimesNewRomanPSMT" w:hAnsi="TimesNewRomanPSMT" w:cs="TimesNewRomanPSMT"/>
          <w:b/>
          <w:sz w:val="28"/>
          <w:szCs w:val="20"/>
          <w:u w:val="single"/>
        </w:rPr>
        <w:tab/>
      </w:r>
      <w:proofErr w:type="spellStart"/>
      <w:r w:rsidR="00D4374B" w:rsidRPr="00D75BB3">
        <w:rPr>
          <w:rFonts w:ascii="TimesNewRomanPSMT" w:hAnsi="TimesNewRomanPSMT" w:cs="TimesNewRomanPSMT"/>
          <w:b/>
          <w:sz w:val="28"/>
          <w:szCs w:val="20"/>
          <w:u w:val="single"/>
        </w:rPr>
        <w:t>ICCAT</w:t>
      </w:r>
      <w:proofErr w:type="spellEnd"/>
      <w:r w:rsidR="00D4374B" w:rsidRPr="00D75BB3">
        <w:rPr>
          <w:rFonts w:ascii="TimesNewRomanPSMT" w:hAnsi="TimesNewRomanPSMT" w:cs="TimesNewRomanPSMT"/>
          <w:b/>
          <w:sz w:val="28"/>
          <w:szCs w:val="20"/>
          <w:u w:val="single"/>
        </w:rPr>
        <w:t xml:space="preserve"> </w:t>
      </w:r>
      <w:r w:rsidR="00FE4366" w:rsidRPr="00D75BB3">
        <w:rPr>
          <w:rFonts w:ascii="TimesNewRomanPSMT" w:hAnsi="TimesNewRomanPSMT" w:cs="TimesNewRomanPSMT"/>
          <w:b/>
          <w:sz w:val="28"/>
          <w:szCs w:val="20"/>
          <w:u w:val="single"/>
        </w:rPr>
        <w:t xml:space="preserve">MEASURES AND </w:t>
      </w:r>
      <w:r w:rsidR="00D4374B" w:rsidRPr="00D75BB3">
        <w:rPr>
          <w:rFonts w:ascii="TimesNewRomanPSMT" w:hAnsi="TimesNewRomanPSMT" w:cs="TimesNewRomanPSMT"/>
          <w:b/>
          <w:sz w:val="28"/>
          <w:szCs w:val="20"/>
          <w:u w:val="single"/>
        </w:rPr>
        <w:t>RECOMMENDATIONS ASSOCIATED WITH THE USE OF FADS</w:t>
      </w:r>
    </w:p>
    <w:p w:rsidR="00D4374B" w:rsidRPr="007D24BA" w:rsidRDefault="00D4374B" w:rsidP="007D24BA">
      <w:pPr>
        <w:autoSpaceDE w:val="0"/>
        <w:autoSpaceDN w:val="0"/>
        <w:adjustRightInd w:val="0"/>
        <w:spacing w:after="0" w:line="240" w:lineRule="auto"/>
        <w:jc w:val="both"/>
        <w:rPr>
          <w:rFonts w:ascii="TimesNewRomanPSMT" w:hAnsi="TimesNewRomanPSMT" w:cs="TimesNewRomanPSMT"/>
          <w:sz w:val="26"/>
          <w:szCs w:val="20"/>
        </w:rPr>
      </w:pPr>
    </w:p>
    <w:p w:rsidR="00D4374B" w:rsidRDefault="00D4374B" w:rsidP="003A59C8">
      <w:pPr>
        <w:autoSpaceDE w:val="0"/>
        <w:autoSpaceDN w:val="0"/>
        <w:adjustRightInd w:val="0"/>
        <w:spacing w:after="0" w:line="240" w:lineRule="auto"/>
        <w:rPr>
          <w:rFonts w:ascii="Times New Roman" w:hAnsi="Times New Roman"/>
          <w:b/>
          <w:bCs/>
          <w:sz w:val="24"/>
          <w:szCs w:val="24"/>
        </w:rPr>
      </w:pPr>
    </w:p>
    <w:p w:rsidR="00DF3B65" w:rsidRPr="00F27249" w:rsidRDefault="00D4374B" w:rsidP="00F27249">
      <w:pPr>
        <w:autoSpaceDE w:val="0"/>
        <w:autoSpaceDN w:val="0"/>
        <w:adjustRightInd w:val="0"/>
        <w:spacing w:after="0" w:line="240" w:lineRule="auto"/>
        <w:rPr>
          <w:rFonts w:ascii="Times New Roman" w:hAnsi="Times New Roman"/>
          <w:sz w:val="24"/>
          <w:szCs w:val="24"/>
        </w:rPr>
      </w:pPr>
      <w:r w:rsidRPr="00F27249">
        <w:rPr>
          <w:rFonts w:ascii="Times New Roman" w:hAnsi="Times New Roman"/>
          <w:b/>
          <w:bCs/>
          <w:sz w:val="24"/>
          <w:szCs w:val="24"/>
        </w:rPr>
        <w:t xml:space="preserve">Recommendation 11-01 seeks to  </w:t>
      </w:r>
    </w:p>
    <w:p w:rsidR="00DF3B65" w:rsidRPr="00DF3B65" w:rsidRDefault="00DF3B65" w:rsidP="00DF3B65">
      <w:pPr>
        <w:pStyle w:val="ListParagraph"/>
        <w:autoSpaceDE w:val="0"/>
        <w:autoSpaceDN w:val="0"/>
        <w:adjustRightInd w:val="0"/>
        <w:spacing w:after="0" w:line="240" w:lineRule="auto"/>
        <w:rPr>
          <w:rFonts w:ascii="Times New Roman" w:hAnsi="Times New Roman"/>
          <w:sz w:val="24"/>
          <w:szCs w:val="24"/>
        </w:rPr>
      </w:pPr>
    </w:p>
    <w:p w:rsidR="00D4374B" w:rsidRPr="00D4374B" w:rsidRDefault="00D4374B" w:rsidP="00647A01">
      <w:pPr>
        <w:pStyle w:val="ListParagraph"/>
        <w:numPr>
          <w:ilvl w:val="0"/>
          <w:numId w:val="5"/>
        </w:numPr>
        <w:autoSpaceDE w:val="0"/>
        <w:autoSpaceDN w:val="0"/>
        <w:adjustRightInd w:val="0"/>
        <w:spacing w:after="0" w:line="240" w:lineRule="auto"/>
        <w:rPr>
          <w:rFonts w:ascii="Times New Roman" w:hAnsi="Times New Roman"/>
          <w:sz w:val="24"/>
          <w:szCs w:val="24"/>
        </w:rPr>
      </w:pPr>
      <w:r w:rsidRPr="00DF3B65">
        <w:rPr>
          <w:rFonts w:ascii="Times New Roman" w:hAnsi="Times New Roman"/>
          <w:bCs/>
          <w:sz w:val="24"/>
          <w:szCs w:val="24"/>
        </w:rPr>
        <w:t xml:space="preserve">put measures in place to </w:t>
      </w:r>
      <w:r w:rsidRPr="00DF3B65">
        <w:rPr>
          <w:rFonts w:ascii="Times New Roman" w:hAnsi="Times New Roman"/>
          <w:sz w:val="24"/>
          <w:szCs w:val="24"/>
        </w:rPr>
        <w:t>reduce the harvest of juvenile tunas in the Gulf of Guinea</w:t>
      </w:r>
      <w:r>
        <w:rPr>
          <w:rFonts w:ascii="Times New Roman" w:hAnsi="Times New Roman"/>
          <w:sz w:val="24"/>
          <w:szCs w:val="24"/>
        </w:rPr>
        <w:t xml:space="preserve"> </w:t>
      </w:r>
      <w:r w:rsidRPr="00D4374B">
        <w:rPr>
          <w:rFonts w:ascii="Times New Roman" w:hAnsi="Times New Roman"/>
          <w:sz w:val="24"/>
          <w:szCs w:val="24"/>
        </w:rPr>
        <w:t>contribute to the long-term sustainability of the stocks;</w:t>
      </w:r>
    </w:p>
    <w:p w:rsidR="00D4374B" w:rsidRPr="00D4374B" w:rsidRDefault="00D4374B" w:rsidP="00647A01">
      <w:pPr>
        <w:pStyle w:val="ListParagraph"/>
        <w:numPr>
          <w:ilvl w:val="0"/>
          <w:numId w:val="5"/>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xml:space="preserve">adopt monitoring and control measures to ensure </w:t>
      </w:r>
      <w:r>
        <w:rPr>
          <w:rFonts w:ascii="Times New Roman" w:hAnsi="Times New Roman"/>
          <w:sz w:val="24"/>
          <w:szCs w:val="24"/>
        </w:rPr>
        <w:t xml:space="preserve">and improve </w:t>
      </w:r>
      <w:r w:rsidRPr="00D4374B">
        <w:rPr>
          <w:rFonts w:ascii="Times New Roman" w:hAnsi="Times New Roman"/>
          <w:sz w:val="24"/>
          <w:szCs w:val="24"/>
        </w:rPr>
        <w:t xml:space="preserve">conservation and management measures </w:t>
      </w:r>
      <w:r>
        <w:rPr>
          <w:rFonts w:ascii="Times New Roman" w:hAnsi="Times New Roman"/>
          <w:sz w:val="24"/>
          <w:szCs w:val="24"/>
        </w:rPr>
        <w:t xml:space="preserve">bases on </w:t>
      </w:r>
      <w:r w:rsidRPr="00D4374B">
        <w:rPr>
          <w:rFonts w:ascii="Times New Roman" w:hAnsi="Times New Roman"/>
          <w:sz w:val="24"/>
          <w:szCs w:val="24"/>
        </w:rPr>
        <w:t xml:space="preserve">scientific </w:t>
      </w:r>
      <w:r>
        <w:rPr>
          <w:rFonts w:ascii="Times New Roman" w:hAnsi="Times New Roman"/>
          <w:sz w:val="24"/>
          <w:szCs w:val="24"/>
        </w:rPr>
        <w:t>and best available information on</w:t>
      </w:r>
      <w:r w:rsidRPr="00D4374B">
        <w:rPr>
          <w:rFonts w:ascii="Times New Roman" w:hAnsi="Times New Roman"/>
          <w:sz w:val="24"/>
          <w:szCs w:val="24"/>
        </w:rPr>
        <w:t xml:space="preserve"> stocks</w:t>
      </w:r>
      <w:r>
        <w:rPr>
          <w:rFonts w:ascii="Times New Roman" w:hAnsi="Times New Roman"/>
          <w:sz w:val="24"/>
          <w:szCs w:val="24"/>
        </w:rPr>
        <w:t>;</w:t>
      </w:r>
    </w:p>
    <w:p w:rsidR="00DF3B65" w:rsidRDefault="00DF3B65" w:rsidP="00DF3B65">
      <w:pPr>
        <w:pStyle w:val="ListParagraph"/>
        <w:autoSpaceDE w:val="0"/>
        <w:autoSpaceDN w:val="0"/>
        <w:adjustRightInd w:val="0"/>
        <w:spacing w:after="0" w:line="240" w:lineRule="auto"/>
        <w:rPr>
          <w:rFonts w:ascii="Times New Roman" w:hAnsi="Times New Roman"/>
          <w:sz w:val="24"/>
          <w:szCs w:val="24"/>
        </w:rPr>
      </w:pPr>
    </w:p>
    <w:p w:rsidR="00DF3B65" w:rsidRPr="00DF3B65" w:rsidRDefault="00DF3B65" w:rsidP="00647A01">
      <w:pPr>
        <w:pStyle w:val="ListParagraph"/>
        <w:numPr>
          <w:ilvl w:val="0"/>
          <w:numId w:val="5"/>
        </w:numPr>
        <w:autoSpaceDE w:val="0"/>
        <w:autoSpaceDN w:val="0"/>
        <w:adjustRightInd w:val="0"/>
        <w:spacing w:after="0" w:line="240" w:lineRule="auto"/>
        <w:jc w:val="both"/>
        <w:rPr>
          <w:rFonts w:ascii="Times New Roman" w:hAnsi="Times New Roman"/>
          <w:bCs/>
          <w:iCs/>
          <w:sz w:val="24"/>
          <w:szCs w:val="24"/>
        </w:rPr>
      </w:pPr>
      <w:r w:rsidRPr="00DF3B65">
        <w:rPr>
          <w:rFonts w:ascii="Times New Roman" w:hAnsi="Times New Roman"/>
          <w:sz w:val="24"/>
          <w:szCs w:val="24"/>
        </w:rPr>
        <w:t>implement a Multi-annual Management and Conservation Program for the period 2012-2015 where capacity limitations ar</w:t>
      </w:r>
      <w:r w:rsidR="00EB2E7D">
        <w:rPr>
          <w:rFonts w:ascii="Times New Roman" w:hAnsi="Times New Roman"/>
          <w:sz w:val="24"/>
          <w:szCs w:val="24"/>
        </w:rPr>
        <w:t>e</w:t>
      </w:r>
      <w:r w:rsidRPr="00DF3B65">
        <w:rPr>
          <w:rFonts w:ascii="Times New Roman" w:hAnsi="Times New Roman"/>
          <w:sz w:val="24"/>
          <w:szCs w:val="24"/>
        </w:rPr>
        <w:t xml:space="preserve"> applied to the </w:t>
      </w:r>
      <w:r w:rsidRPr="00DF3B65">
        <w:rPr>
          <w:rFonts w:ascii="Times New Roman" w:hAnsi="Times New Roman"/>
          <w:bCs/>
          <w:iCs/>
          <w:sz w:val="24"/>
          <w:szCs w:val="24"/>
        </w:rPr>
        <w:t>bigeye tuna caught by vessels over 20m with catch limits for some CPC’s who have overharvested their quota</w:t>
      </w:r>
    </w:p>
    <w:p w:rsidR="00D4374B" w:rsidRPr="00D4374B" w:rsidRDefault="00D4374B" w:rsidP="00DF3B65">
      <w:pPr>
        <w:pStyle w:val="ListParagraph"/>
        <w:autoSpaceDE w:val="0"/>
        <w:autoSpaceDN w:val="0"/>
        <w:adjustRightInd w:val="0"/>
        <w:spacing w:after="0" w:line="240" w:lineRule="auto"/>
        <w:rPr>
          <w:rFonts w:ascii="Times New Roman" w:hAnsi="Times New Roman"/>
          <w:sz w:val="24"/>
          <w:szCs w:val="24"/>
        </w:rPr>
      </w:pPr>
    </w:p>
    <w:p w:rsidR="00D4374B" w:rsidRDefault="00FE4366" w:rsidP="00647A01">
      <w:pPr>
        <w:pStyle w:val="ListParagraph"/>
        <w:numPr>
          <w:ilvl w:val="0"/>
          <w:numId w:val="5"/>
        </w:num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t>Review capacity and harvest control regimes for CPC’s including Ghana to be allowed</w:t>
      </w:r>
      <w:r w:rsidR="00DF3B65" w:rsidRPr="00DF3B65">
        <w:rPr>
          <w:rFonts w:ascii="Times New Roman" w:hAnsi="Times New Roman"/>
          <w:sz w:val="24"/>
          <w:szCs w:val="24"/>
        </w:rPr>
        <w:t xml:space="preserve"> to change capacity limits </w:t>
      </w:r>
      <w:r w:rsidR="00EB2E7D">
        <w:rPr>
          <w:rFonts w:ascii="Times New Roman" w:hAnsi="Times New Roman"/>
          <w:sz w:val="24"/>
          <w:szCs w:val="24"/>
        </w:rPr>
        <w:t>allocated and approved by the commission based on a comprehensive plan submitted;</w:t>
      </w:r>
      <w:r w:rsidR="00EB2E7D">
        <w:rPr>
          <w:rFonts w:ascii="Times New Roman" w:hAnsi="Times New Roman"/>
          <w:b/>
          <w:bCs/>
          <w:sz w:val="24"/>
          <w:szCs w:val="24"/>
        </w:rPr>
        <w:t xml:space="preserve"> </w:t>
      </w:r>
    </w:p>
    <w:p w:rsidR="00FE4366" w:rsidRPr="00FE4366" w:rsidRDefault="00FE4366" w:rsidP="00FE4366">
      <w:pPr>
        <w:pStyle w:val="ListParagraph"/>
        <w:rPr>
          <w:rFonts w:ascii="Times New Roman" w:hAnsi="Times New Roman"/>
          <w:bCs/>
          <w:sz w:val="24"/>
          <w:szCs w:val="24"/>
        </w:rPr>
      </w:pPr>
    </w:p>
    <w:p w:rsidR="00FE4366" w:rsidRDefault="00FE4366" w:rsidP="00647A01">
      <w:pPr>
        <w:pStyle w:val="ListParagraph"/>
        <w:numPr>
          <w:ilvl w:val="0"/>
          <w:numId w:val="5"/>
        </w:numPr>
        <w:autoSpaceDE w:val="0"/>
        <w:autoSpaceDN w:val="0"/>
        <w:adjustRightInd w:val="0"/>
        <w:spacing w:after="0" w:line="240" w:lineRule="auto"/>
        <w:rPr>
          <w:rFonts w:ascii="Times New Roman" w:hAnsi="Times New Roman"/>
          <w:bCs/>
          <w:iCs/>
          <w:sz w:val="24"/>
          <w:szCs w:val="24"/>
        </w:rPr>
      </w:pPr>
      <w:r w:rsidRPr="00FE4366">
        <w:rPr>
          <w:rFonts w:ascii="Times New Roman" w:hAnsi="Times New Roman"/>
          <w:bCs/>
          <w:iCs/>
          <w:sz w:val="24"/>
          <w:szCs w:val="24"/>
        </w:rPr>
        <w:t>Improve upon the database on catch and fishing activities including identification of FAD</w:t>
      </w:r>
      <w:r>
        <w:rPr>
          <w:rFonts w:ascii="Times New Roman" w:hAnsi="Times New Roman"/>
          <w:bCs/>
          <w:iCs/>
          <w:sz w:val="24"/>
          <w:szCs w:val="24"/>
        </w:rPr>
        <w:t xml:space="preserve">s , their </w:t>
      </w:r>
      <w:r w:rsidRPr="00FE4366">
        <w:rPr>
          <w:rFonts w:ascii="Times New Roman" w:hAnsi="Times New Roman"/>
          <w:bCs/>
          <w:iCs/>
          <w:sz w:val="24"/>
          <w:szCs w:val="24"/>
        </w:rPr>
        <w:t xml:space="preserve"> position</w:t>
      </w:r>
      <w:r>
        <w:rPr>
          <w:rFonts w:ascii="Times New Roman" w:hAnsi="Times New Roman"/>
          <w:bCs/>
          <w:iCs/>
          <w:sz w:val="24"/>
          <w:szCs w:val="24"/>
        </w:rPr>
        <w:t>s</w:t>
      </w:r>
      <w:r w:rsidRPr="00FE4366">
        <w:rPr>
          <w:rFonts w:ascii="Times New Roman" w:hAnsi="Times New Roman"/>
          <w:bCs/>
          <w:iCs/>
          <w:sz w:val="24"/>
          <w:szCs w:val="24"/>
        </w:rPr>
        <w:t xml:space="preserve"> </w:t>
      </w:r>
      <w:r>
        <w:rPr>
          <w:rFonts w:ascii="Times New Roman" w:hAnsi="Times New Roman"/>
          <w:bCs/>
          <w:iCs/>
          <w:sz w:val="24"/>
          <w:szCs w:val="24"/>
        </w:rPr>
        <w:t>recorded also in</w:t>
      </w:r>
      <w:r w:rsidRPr="00FE4366">
        <w:rPr>
          <w:rFonts w:ascii="Times New Roman" w:hAnsi="Times New Roman"/>
          <w:bCs/>
          <w:iCs/>
          <w:sz w:val="24"/>
          <w:szCs w:val="24"/>
        </w:rPr>
        <w:t xml:space="preserve"> logbooks</w:t>
      </w:r>
      <w:r>
        <w:rPr>
          <w:rFonts w:ascii="Times New Roman" w:hAnsi="Times New Roman"/>
          <w:bCs/>
          <w:iCs/>
          <w:sz w:val="24"/>
          <w:szCs w:val="24"/>
        </w:rPr>
        <w:t xml:space="preserve"> for the purposes of </w:t>
      </w:r>
      <w:r w:rsidRPr="00FE4366">
        <w:rPr>
          <w:rFonts w:ascii="Times New Roman" w:hAnsi="Times New Roman"/>
          <w:bCs/>
          <w:iCs/>
          <w:sz w:val="24"/>
          <w:szCs w:val="24"/>
        </w:rPr>
        <w:t xml:space="preserve"> </w:t>
      </w:r>
      <w:r>
        <w:rPr>
          <w:rFonts w:ascii="Times New Roman" w:hAnsi="Times New Roman"/>
          <w:bCs/>
          <w:iCs/>
          <w:sz w:val="24"/>
          <w:szCs w:val="24"/>
        </w:rPr>
        <w:t xml:space="preserve">gathering information for </w:t>
      </w:r>
      <w:r w:rsidRPr="00FE4366">
        <w:rPr>
          <w:rFonts w:ascii="Times New Roman" w:hAnsi="Times New Roman"/>
          <w:bCs/>
          <w:iCs/>
          <w:sz w:val="24"/>
          <w:szCs w:val="24"/>
        </w:rPr>
        <w:t>scientific purposes</w:t>
      </w:r>
      <w:r w:rsidR="008A758C">
        <w:rPr>
          <w:rFonts w:ascii="Times New Roman" w:hAnsi="Times New Roman"/>
          <w:bCs/>
          <w:iCs/>
          <w:sz w:val="24"/>
          <w:szCs w:val="24"/>
        </w:rPr>
        <w:t>;</w:t>
      </w:r>
    </w:p>
    <w:p w:rsidR="008A758C" w:rsidRPr="008A758C" w:rsidRDefault="008A758C" w:rsidP="008A758C">
      <w:pPr>
        <w:pStyle w:val="ListParagraph"/>
        <w:rPr>
          <w:rFonts w:ascii="Times New Roman" w:hAnsi="Times New Roman"/>
          <w:bCs/>
          <w:iCs/>
          <w:sz w:val="24"/>
          <w:szCs w:val="24"/>
        </w:rPr>
      </w:pPr>
    </w:p>
    <w:p w:rsidR="008A758C" w:rsidRDefault="008A758C" w:rsidP="00647A01">
      <w:pPr>
        <w:pStyle w:val="ListParagraph"/>
        <w:numPr>
          <w:ilvl w:val="0"/>
          <w:numId w:val="5"/>
        </w:numPr>
        <w:autoSpaceDE w:val="0"/>
        <w:autoSpaceDN w:val="0"/>
        <w:adjustRightInd w:val="0"/>
        <w:spacing w:after="0" w:line="240" w:lineRule="auto"/>
        <w:rPr>
          <w:rFonts w:ascii="Times New Roman" w:hAnsi="Times New Roman"/>
          <w:bCs/>
          <w:iCs/>
          <w:sz w:val="24"/>
          <w:szCs w:val="24"/>
        </w:rPr>
      </w:pPr>
      <w:r w:rsidRPr="008A758C">
        <w:rPr>
          <w:rFonts w:ascii="Times New Roman" w:hAnsi="Times New Roman"/>
          <w:bCs/>
          <w:iCs/>
          <w:sz w:val="24"/>
          <w:szCs w:val="24"/>
        </w:rPr>
        <w:t>Introduce an Area/Time closure in relation with the protection of juveniles where prohibition on the use of FADs is fo</w:t>
      </w:r>
      <w:r>
        <w:rPr>
          <w:rFonts w:ascii="Times New Roman" w:hAnsi="Times New Roman"/>
          <w:bCs/>
          <w:iCs/>
          <w:sz w:val="24"/>
          <w:szCs w:val="24"/>
        </w:rPr>
        <w:t>r</w:t>
      </w:r>
      <w:r w:rsidRPr="008A758C">
        <w:rPr>
          <w:rFonts w:ascii="Times New Roman" w:hAnsi="Times New Roman"/>
          <w:bCs/>
          <w:iCs/>
          <w:sz w:val="24"/>
          <w:szCs w:val="24"/>
        </w:rPr>
        <w:t>bidden</w:t>
      </w:r>
      <w:r>
        <w:rPr>
          <w:rFonts w:ascii="Times New Roman" w:hAnsi="Times New Roman"/>
          <w:bCs/>
          <w:iCs/>
          <w:sz w:val="24"/>
          <w:szCs w:val="24"/>
        </w:rPr>
        <w:t>;</w:t>
      </w:r>
    </w:p>
    <w:p w:rsidR="008A758C" w:rsidRPr="008A758C" w:rsidRDefault="008A758C" w:rsidP="008A758C">
      <w:pPr>
        <w:pStyle w:val="ListParagraph"/>
        <w:rPr>
          <w:rFonts w:ascii="Times New Roman" w:hAnsi="Times New Roman"/>
          <w:bCs/>
          <w:iCs/>
          <w:sz w:val="24"/>
          <w:szCs w:val="24"/>
        </w:rPr>
      </w:pPr>
    </w:p>
    <w:p w:rsidR="008A758C" w:rsidRPr="008A758C" w:rsidRDefault="008A758C" w:rsidP="008A758C">
      <w:pPr>
        <w:pStyle w:val="ListParagraph"/>
        <w:autoSpaceDE w:val="0"/>
        <w:autoSpaceDN w:val="0"/>
        <w:adjustRightInd w:val="0"/>
        <w:spacing w:after="0" w:line="240" w:lineRule="auto"/>
        <w:rPr>
          <w:rFonts w:ascii="Times New Roman" w:hAnsi="Times New Roman"/>
          <w:bCs/>
          <w:iCs/>
          <w:sz w:val="24"/>
          <w:szCs w:val="24"/>
        </w:rPr>
      </w:pPr>
    </w:p>
    <w:p w:rsidR="00DF3B65" w:rsidRDefault="008A758C" w:rsidP="00647A01">
      <w:pPr>
        <w:pStyle w:val="ListParagraph"/>
        <w:numPr>
          <w:ilvl w:val="0"/>
          <w:numId w:val="5"/>
        </w:numPr>
        <w:autoSpaceDE w:val="0"/>
        <w:autoSpaceDN w:val="0"/>
        <w:adjustRightInd w:val="0"/>
        <w:spacing w:after="0" w:line="240" w:lineRule="auto"/>
        <w:rPr>
          <w:rFonts w:ascii="Times New Roman" w:hAnsi="Times New Roman"/>
          <w:b/>
          <w:bCs/>
          <w:sz w:val="24"/>
          <w:szCs w:val="24"/>
        </w:rPr>
      </w:pPr>
      <w:r w:rsidRPr="008A758C">
        <w:rPr>
          <w:rFonts w:ascii="Times New Roman" w:hAnsi="Times New Roman"/>
          <w:b/>
          <w:bCs/>
          <w:i/>
          <w:iCs/>
          <w:sz w:val="24"/>
          <w:szCs w:val="24"/>
        </w:rPr>
        <w:t>Introduce  FAD Management Plans</w:t>
      </w:r>
      <w:r>
        <w:rPr>
          <w:rFonts w:ascii="Times New Roman" w:hAnsi="Times New Roman"/>
          <w:b/>
          <w:bCs/>
          <w:i/>
          <w:iCs/>
          <w:sz w:val="24"/>
          <w:szCs w:val="24"/>
        </w:rPr>
        <w:t xml:space="preserve"> </w:t>
      </w:r>
      <w:r w:rsidRPr="008A758C">
        <w:rPr>
          <w:rFonts w:ascii="Times New Roman" w:hAnsi="Times New Roman"/>
          <w:sz w:val="24"/>
          <w:szCs w:val="24"/>
        </w:rPr>
        <w:t xml:space="preserve"> the content of </w:t>
      </w:r>
      <w:r>
        <w:rPr>
          <w:rFonts w:ascii="Times New Roman" w:hAnsi="Times New Roman"/>
          <w:sz w:val="24"/>
          <w:szCs w:val="24"/>
        </w:rPr>
        <w:t xml:space="preserve">which should guide the SCRS </w:t>
      </w:r>
      <w:r w:rsidR="00D83F8C">
        <w:rPr>
          <w:rFonts w:ascii="Times New Roman" w:hAnsi="Times New Roman"/>
          <w:sz w:val="24"/>
          <w:szCs w:val="24"/>
        </w:rPr>
        <w:t>to plan and manage the use of FAD</w:t>
      </w:r>
      <w:r>
        <w:rPr>
          <w:rFonts w:ascii="Times New Roman" w:hAnsi="Times New Roman"/>
          <w:sz w:val="24"/>
          <w:szCs w:val="24"/>
        </w:rPr>
        <w:t xml:space="preserve"> globally;</w:t>
      </w:r>
      <w:r>
        <w:rPr>
          <w:rFonts w:ascii="Times New Roman" w:hAnsi="Times New Roman"/>
          <w:b/>
          <w:bCs/>
          <w:sz w:val="24"/>
          <w:szCs w:val="24"/>
        </w:rPr>
        <w:t xml:space="preserve"> </w:t>
      </w:r>
    </w:p>
    <w:p w:rsidR="00D9317E" w:rsidRDefault="00D9317E" w:rsidP="003A59C8">
      <w:pPr>
        <w:autoSpaceDE w:val="0"/>
        <w:autoSpaceDN w:val="0"/>
        <w:adjustRightInd w:val="0"/>
        <w:spacing w:after="0" w:line="240" w:lineRule="auto"/>
        <w:rPr>
          <w:rFonts w:ascii="Times New Roman" w:hAnsi="Times New Roman"/>
          <w:b/>
          <w:bCs/>
          <w:sz w:val="24"/>
          <w:szCs w:val="24"/>
        </w:rPr>
      </w:pPr>
    </w:p>
    <w:p w:rsidR="00ED3951" w:rsidRPr="00F27249" w:rsidRDefault="00ED3951" w:rsidP="00F27249">
      <w:pPr>
        <w:autoSpaceDE w:val="0"/>
        <w:autoSpaceDN w:val="0"/>
        <w:adjustRightInd w:val="0"/>
        <w:spacing w:after="0" w:line="240" w:lineRule="auto"/>
        <w:rPr>
          <w:rFonts w:ascii="Times New Roman" w:hAnsi="Times New Roman"/>
          <w:b/>
          <w:bCs/>
          <w:sz w:val="24"/>
          <w:szCs w:val="24"/>
        </w:rPr>
      </w:pPr>
    </w:p>
    <w:p w:rsidR="00C402B2" w:rsidRPr="00D75BB3" w:rsidRDefault="00335D56" w:rsidP="00C03DBB">
      <w:pPr>
        <w:jc w:val="both"/>
        <w:rPr>
          <w:rFonts w:ascii="Times New Roman" w:hAnsi="Times New Roman"/>
          <w:b/>
          <w:sz w:val="28"/>
          <w:szCs w:val="24"/>
          <w:u w:val="single"/>
        </w:rPr>
      </w:pPr>
      <w:r w:rsidRPr="00D75BB3">
        <w:rPr>
          <w:rFonts w:ascii="Times New Roman" w:hAnsi="Times New Roman"/>
          <w:b/>
          <w:sz w:val="28"/>
          <w:szCs w:val="24"/>
          <w:u w:val="single"/>
        </w:rPr>
        <w:t>4.0</w:t>
      </w:r>
      <w:r w:rsidRPr="00D75BB3">
        <w:rPr>
          <w:rFonts w:ascii="Times New Roman" w:hAnsi="Times New Roman"/>
          <w:b/>
          <w:sz w:val="28"/>
          <w:szCs w:val="24"/>
          <w:u w:val="single"/>
        </w:rPr>
        <w:tab/>
      </w:r>
      <w:r w:rsidR="00C402B2" w:rsidRPr="00D75BB3">
        <w:rPr>
          <w:rFonts w:ascii="Times New Roman" w:hAnsi="Times New Roman"/>
          <w:b/>
          <w:sz w:val="28"/>
          <w:szCs w:val="24"/>
          <w:u w:val="single"/>
        </w:rPr>
        <w:t>OBJECTIVE OF PLAN</w:t>
      </w:r>
    </w:p>
    <w:p w:rsidR="002C2626" w:rsidRDefault="00615AF9" w:rsidP="00F7023B">
      <w:pPr>
        <w:spacing w:after="0"/>
        <w:jc w:val="both"/>
        <w:rPr>
          <w:rFonts w:ascii="Times New Roman" w:hAnsi="Times New Roman"/>
          <w:color w:val="000000"/>
          <w:sz w:val="24"/>
          <w:szCs w:val="24"/>
        </w:rPr>
      </w:pPr>
      <w:r w:rsidRPr="007E3462">
        <w:rPr>
          <w:rFonts w:ascii="Times New Roman" w:hAnsi="Times New Roman"/>
          <w:sz w:val="24"/>
          <w:szCs w:val="24"/>
        </w:rPr>
        <w:t>Th</w:t>
      </w:r>
      <w:r w:rsidR="00ED3951">
        <w:rPr>
          <w:rFonts w:ascii="Times New Roman" w:hAnsi="Times New Roman"/>
          <w:sz w:val="24"/>
          <w:szCs w:val="24"/>
        </w:rPr>
        <w:t>e</w:t>
      </w:r>
      <w:r w:rsidRPr="007E3462">
        <w:rPr>
          <w:rFonts w:ascii="Times New Roman" w:hAnsi="Times New Roman"/>
          <w:sz w:val="24"/>
          <w:szCs w:val="24"/>
        </w:rPr>
        <w:t xml:space="preserve"> </w:t>
      </w:r>
      <w:r w:rsidR="002C2626">
        <w:rPr>
          <w:rFonts w:ascii="Times New Roman" w:hAnsi="Times New Roman"/>
          <w:sz w:val="24"/>
          <w:szCs w:val="24"/>
        </w:rPr>
        <w:t xml:space="preserve">overall </w:t>
      </w:r>
      <w:r w:rsidRPr="007E3462">
        <w:rPr>
          <w:rFonts w:ascii="Times New Roman" w:hAnsi="Times New Roman"/>
          <w:sz w:val="24"/>
          <w:szCs w:val="24"/>
        </w:rPr>
        <w:t xml:space="preserve">objective </w:t>
      </w:r>
      <w:r w:rsidR="00ED3951">
        <w:rPr>
          <w:rFonts w:ascii="Times New Roman" w:hAnsi="Times New Roman"/>
          <w:sz w:val="24"/>
          <w:szCs w:val="24"/>
        </w:rPr>
        <w:t xml:space="preserve">of this plan </w:t>
      </w:r>
      <w:r w:rsidR="002C2626">
        <w:rPr>
          <w:rFonts w:ascii="Times New Roman" w:hAnsi="Times New Roman"/>
          <w:sz w:val="24"/>
          <w:szCs w:val="24"/>
        </w:rPr>
        <w:t xml:space="preserve">is to ensure </w:t>
      </w:r>
      <w:r w:rsidR="002C2626" w:rsidRPr="007E3462">
        <w:rPr>
          <w:rFonts w:ascii="Times New Roman" w:hAnsi="Times New Roman"/>
          <w:color w:val="000000"/>
          <w:sz w:val="24"/>
          <w:szCs w:val="24"/>
        </w:rPr>
        <w:t xml:space="preserve">that </w:t>
      </w:r>
      <w:r w:rsidR="002C2626">
        <w:rPr>
          <w:rFonts w:ascii="Times New Roman" w:hAnsi="Times New Roman"/>
          <w:color w:val="000000"/>
          <w:sz w:val="24"/>
          <w:szCs w:val="24"/>
        </w:rPr>
        <w:t>:</w:t>
      </w:r>
    </w:p>
    <w:p w:rsidR="002C2626" w:rsidRDefault="002C2626" w:rsidP="00F7023B">
      <w:pPr>
        <w:spacing w:after="0"/>
        <w:jc w:val="both"/>
        <w:rPr>
          <w:rFonts w:ascii="Times New Roman" w:hAnsi="Times New Roman"/>
          <w:color w:val="000000"/>
          <w:sz w:val="24"/>
          <w:szCs w:val="24"/>
        </w:rPr>
      </w:pPr>
    </w:p>
    <w:p w:rsidR="002C2626" w:rsidRPr="002C2626" w:rsidRDefault="002C2626" w:rsidP="00647A01">
      <w:pPr>
        <w:pStyle w:val="ListParagraph"/>
        <w:numPr>
          <w:ilvl w:val="0"/>
          <w:numId w:val="6"/>
        </w:numPr>
        <w:spacing w:after="0"/>
        <w:jc w:val="both"/>
        <w:rPr>
          <w:rFonts w:ascii="Times New Roman" w:hAnsi="Times New Roman"/>
          <w:color w:val="000000"/>
          <w:sz w:val="24"/>
          <w:szCs w:val="24"/>
        </w:rPr>
      </w:pPr>
      <w:r w:rsidRPr="002C2626">
        <w:rPr>
          <w:rFonts w:ascii="Times New Roman" w:hAnsi="Times New Roman"/>
          <w:color w:val="000000"/>
          <w:sz w:val="24"/>
          <w:szCs w:val="24"/>
        </w:rPr>
        <w:t xml:space="preserve">fishery resources harvested by the tuna fleet within waters under the jurisdiction of the Republic of Ghana are exploited within biologically acceptable levels and regenerate at rates dependent on the population dynamics and life history characteristics of the species being exploited and the rate of extraction by harvest, and </w:t>
      </w:r>
    </w:p>
    <w:p w:rsidR="002C2626" w:rsidRPr="007E3462" w:rsidRDefault="002C2626" w:rsidP="00F7023B">
      <w:pPr>
        <w:spacing w:after="0"/>
        <w:jc w:val="both"/>
        <w:rPr>
          <w:rFonts w:ascii="Times New Roman" w:hAnsi="Times New Roman"/>
          <w:color w:val="000000"/>
          <w:sz w:val="24"/>
          <w:szCs w:val="24"/>
        </w:rPr>
      </w:pPr>
    </w:p>
    <w:p w:rsidR="002C2626" w:rsidRPr="002C2626" w:rsidRDefault="002C2626" w:rsidP="00647A01">
      <w:pPr>
        <w:pStyle w:val="ListParagraph"/>
        <w:numPr>
          <w:ilvl w:val="0"/>
          <w:numId w:val="6"/>
        </w:numPr>
        <w:jc w:val="both"/>
        <w:rPr>
          <w:rFonts w:ascii="Times New Roman" w:hAnsi="Times New Roman"/>
          <w:sz w:val="24"/>
          <w:szCs w:val="24"/>
        </w:rPr>
      </w:pPr>
      <w:r w:rsidRPr="002C2626">
        <w:rPr>
          <w:rFonts w:ascii="Times New Roman" w:hAnsi="Times New Roman"/>
          <w:color w:val="000000"/>
          <w:sz w:val="24"/>
          <w:szCs w:val="24"/>
        </w:rPr>
        <w:t xml:space="preserve">to provide a foundation for management of the fishery to move towards a more integrated management framework of shared responsibilities between the Fisheries Administration and other stakeholders of the sector, </w:t>
      </w:r>
    </w:p>
    <w:p w:rsidR="002C2626" w:rsidRPr="002C2626" w:rsidRDefault="002C2626" w:rsidP="00F7023B">
      <w:pPr>
        <w:pStyle w:val="ListParagraph"/>
        <w:jc w:val="both"/>
        <w:rPr>
          <w:rFonts w:ascii="Times New Roman" w:hAnsi="Times New Roman"/>
          <w:color w:val="000000"/>
          <w:sz w:val="24"/>
          <w:szCs w:val="24"/>
        </w:rPr>
      </w:pPr>
    </w:p>
    <w:p w:rsidR="002C2626" w:rsidRDefault="002C2626" w:rsidP="00F7023B">
      <w:pPr>
        <w:jc w:val="both"/>
        <w:rPr>
          <w:rFonts w:ascii="Times New Roman" w:hAnsi="Times New Roman"/>
          <w:color w:val="000000"/>
          <w:sz w:val="24"/>
          <w:szCs w:val="24"/>
        </w:rPr>
      </w:pPr>
      <w:r>
        <w:rPr>
          <w:rFonts w:ascii="Times New Roman" w:hAnsi="Times New Roman"/>
          <w:color w:val="000000"/>
          <w:sz w:val="24"/>
          <w:szCs w:val="24"/>
        </w:rPr>
        <w:t>In this regard and the immediate objective of the plan is to come up with  :</w:t>
      </w:r>
    </w:p>
    <w:p w:rsidR="00ED3951" w:rsidRPr="009B140A" w:rsidRDefault="002C2626" w:rsidP="00647A01">
      <w:pPr>
        <w:pStyle w:val="ListParagraph"/>
        <w:numPr>
          <w:ilvl w:val="0"/>
          <w:numId w:val="7"/>
        </w:numPr>
        <w:jc w:val="both"/>
        <w:rPr>
          <w:rFonts w:ascii="Times New Roman" w:hAnsi="Times New Roman"/>
          <w:sz w:val="24"/>
          <w:szCs w:val="24"/>
        </w:rPr>
      </w:pPr>
      <w:r w:rsidRPr="009B140A">
        <w:rPr>
          <w:rFonts w:ascii="Times New Roman" w:hAnsi="Times New Roman"/>
          <w:sz w:val="24"/>
          <w:szCs w:val="24"/>
        </w:rPr>
        <w:t>t</w:t>
      </w:r>
      <w:r w:rsidR="00ED3951" w:rsidRPr="009B140A">
        <w:rPr>
          <w:rFonts w:ascii="Times New Roman" w:hAnsi="Times New Roman"/>
          <w:sz w:val="24"/>
          <w:szCs w:val="24"/>
        </w:rPr>
        <w:t xml:space="preserve">he right number of FADs </w:t>
      </w:r>
      <w:r w:rsidRPr="009B140A">
        <w:rPr>
          <w:rFonts w:ascii="Times New Roman" w:hAnsi="Times New Roman"/>
          <w:sz w:val="24"/>
          <w:szCs w:val="24"/>
        </w:rPr>
        <w:t>and type</w:t>
      </w:r>
      <w:r w:rsidR="00ED3951" w:rsidRPr="009B140A">
        <w:rPr>
          <w:rFonts w:ascii="Times New Roman" w:hAnsi="Times New Roman"/>
          <w:sz w:val="24"/>
          <w:szCs w:val="24"/>
        </w:rPr>
        <w:t xml:space="preserve"> </w:t>
      </w:r>
      <w:r w:rsidRPr="009B140A">
        <w:rPr>
          <w:rFonts w:ascii="Times New Roman" w:hAnsi="Times New Roman"/>
          <w:sz w:val="24"/>
          <w:szCs w:val="24"/>
        </w:rPr>
        <w:t xml:space="preserve">of FAD to be deployed </w:t>
      </w:r>
      <w:r w:rsidR="00ED3951" w:rsidRPr="009B140A">
        <w:rPr>
          <w:rFonts w:ascii="Times New Roman" w:hAnsi="Times New Roman"/>
          <w:sz w:val="24"/>
          <w:szCs w:val="24"/>
        </w:rPr>
        <w:t>in the fishery;</w:t>
      </w:r>
    </w:p>
    <w:p w:rsidR="00ED3951" w:rsidRPr="009B140A" w:rsidRDefault="00ED3951" w:rsidP="00647A01">
      <w:pPr>
        <w:pStyle w:val="ListParagraph"/>
        <w:numPr>
          <w:ilvl w:val="0"/>
          <w:numId w:val="7"/>
        </w:numPr>
        <w:jc w:val="both"/>
        <w:rPr>
          <w:rFonts w:ascii="Times New Roman" w:hAnsi="Times New Roman"/>
          <w:sz w:val="24"/>
          <w:szCs w:val="24"/>
        </w:rPr>
      </w:pPr>
      <w:r w:rsidRPr="009B140A">
        <w:rPr>
          <w:rFonts w:ascii="Times New Roman" w:hAnsi="Times New Roman"/>
          <w:sz w:val="24"/>
          <w:szCs w:val="24"/>
        </w:rPr>
        <w:t>Design s</w:t>
      </w:r>
      <w:r w:rsidR="002C2626" w:rsidRPr="009B140A">
        <w:rPr>
          <w:rFonts w:ascii="Times New Roman" w:hAnsi="Times New Roman"/>
          <w:sz w:val="24"/>
          <w:szCs w:val="24"/>
        </w:rPr>
        <w:t>p</w:t>
      </w:r>
      <w:r w:rsidRPr="009B140A">
        <w:rPr>
          <w:rFonts w:ascii="Times New Roman" w:hAnsi="Times New Roman"/>
          <w:sz w:val="24"/>
          <w:szCs w:val="24"/>
        </w:rPr>
        <w:t>ecific characteristics of FADs to mitigate bycatch and reduce entanglement of other endangered species</w:t>
      </w:r>
      <w:r w:rsidR="002C2626" w:rsidRPr="009B140A">
        <w:rPr>
          <w:rFonts w:ascii="Times New Roman" w:hAnsi="Times New Roman"/>
          <w:sz w:val="24"/>
          <w:szCs w:val="24"/>
        </w:rPr>
        <w:t xml:space="preserve"> and </w:t>
      </w:r>
    </w:p>
    <w:p w:rsidR="00ED3951" w:rsidRPr="009B140A" w:rsidRDefault="00ED3951" w:rsidP="00647A01">
      <w:pPr>
        <w:pStyle w:val="ListParagraph"/>
        <w:numPr>
          <w:ilvl w:val="0"/>
          <w:numId w:val="7"/>
        </w:numPr>
        <w:jc w:val="both"/>
        <w:rPr>
          <w:rFonts w:ascii="Times New Roman" w:hAnsi="Times New Roman"/>
          <w:sz w:val="24"/>
          <w:szCs w:val="24"/>
        </w:rPr>
      </w:pPr>
      <w:r w:rsidRPr="009B140A">
        <w:rPr>
          <w:rFonts w:ascii="Times New Roman" w:hAnsi="Times New Roman"/>
          <w:sz w:val="24"/>
          <w:szCs w:val="24"/>
        </w:rPr>
        <w:t>Int</w:t>
      </w:r>
      <w:r w:rsidR="009B140A" w:rsidRPr="009B140A">
        <w:rPr>
          <w:rFonts w:ascii="Times New Roman" w:hAnsi="Times New Roman"/>
          <w:sz w:val="24"/>
          <w:szCs w:val="24"/>
        </w:rPr>
        <w:t>roduce</w:t>
      </w:r>
      <w:r w:rsidRPr="009B140A">
        <w:rPr>
          <w:rFonts w:ascii="Times New Roman" w:hAnsi="Times New Roman"/>
          <w:sz w:val="24"/>
          <w:szCs w:val="24"/>
        </w:rPr>
        <w:t xml:space="preserve"> markings and identif</w:t>
      </w:r>
      <w:r w:rsidR="009B140A" w:rsidRPr="009B140A">
        <w:rPr>
          <w:rFonts w:ascii="Times New Roman" w:hAnsi="Times New Roman"/>
          <w:sz w:val="24"/>
          <w:szCs w:val="24"/>
        </w:rPr>
        <w:t>ers</w:t>
      </w:r>
      <w:r w:rsidRPr="009B140A">
        <w:rPr>
          <w:rFonts w:ascii="Times New Roman" w:hAnsi="Times New Roman"/>
          <w:sz w:val="24"/>
          <w:szCs w:val="24"/>
        </w:rPr>
        <w:t xml:space="preserve"> for better navigation and maneuvering of vessels to avoid </w:t>
      </w:r>
      <w:r w:rsidR="002C2626" w:rsidRPr="009B140A">
        <w:rPr>
          <w:rFonts w:ascii="Times New Roman" w:hAnsi="Times New Roman"/>
          <w:sz w:val="24"/>
          <w:szCs w:val="24"/>
        </w:rPr>
        <w:t xml:space="preserve">any advesre </w:t>
      </w:r>
      <w:r w:rsidRPr="009B140A">
        <w:rPr>
          <w:rFonts w:ascii="Times New Roman" w:hAnsi="Times New Roman"/>
          <w:sz w:val="24"/>
          <w:szCs w:val="24"/>
        </w:rPr>
        <w:t>im</w:t>
      </w:r>
      <w:r w:rsidR="002C2626" w:rsidRPr="009B140A">
        <w:rPr>
          <w:rFonts w:ascii="Times New Roman" w:hAnsi="Times New Roman"/>
          <w:sz w:val="24"/>
          <w:szCs w:val="24"/>
        </w:rPr>
        <w:t xml:space="preserve">pacts on </w:t>
      </w:r>
      <w:r w:rsidR="009B140A" w:rsidRPr="009B140A">
        <w:rPr>
          <w:rFonts w:ascii="Times New Roman" w:hAnsi="Times New Roman"/>
          <w:sz w:val="24"/>
          <w:szCs w:val="24"/>
        </w:rPr>
        <w:t>the fishery;</w:t>
      </w:r>
    </w:p>
    <w:p w:rsidR="00417741" w:rsidRPr="009B140A" w:rsidRDefault="009B140A" w:rsidP="009B140A">
      <w:pPr>
        <w:spacing w:after="0" w:line="341" w:lineRule="atLeast"/>
        <w:jc w:val="both"/>
        <w:rPr>
          <w:rFonts w:ascii="Times New Roman" w:hAnsi="Times New Roman"/>
          <w:color w:val="000000"/>
          <w:sz w:val="24"/>
          <w:szCs w:val="24"/>
        </w:rPr>
      </w:pPr>
      <w:bookmarkStart w:id="10" w:name="_DESCRIPTION_OF_THE"/>
      <w:bookmarkStart w:id="11" w:name="_Toc349120853"/>
      <w:bookmarkEnd w:id="10"/>
      <w:r w:rsidRPr="009B140A">
        <w:rPr>
          <w:rFonts w:ascii="Times New Roman" w:hAnsi="Times New Roman"/>
          <w:color w:val="000000"/>
          <w:sz w:val="24"/>
          <w:szCs w:val="24"/>
        </w:rPr>
        <w:t xml:space="preserve">The above information is currently being sought by all CPC fishery on FADS </w:t>
      </w:r>
      <w:r>
        <w:rPr>
          <w:rFonts w:ascii="Times New Roman" w:hAnsi="Times New Roman"/>
          <w:color w:val="000000"/>
          <w:sz w:val="24"/>
          <w:szCs w:val="24"/>
        </w:rPr>
        <w:t>(</w:t>
      </w:r>
      <w:r w:rsidRPr="009017A9">
        <w:rPr>
          <w:rFonts w:ascii="Times New Roman" w:hAnsi="Times New Roman"/>
          <w:sz w:val="24"/>
          <w:szCs w:val="24"/>
        </w:rPr>
        <w:t xml:space="preserve">Recommendation 14-01) </w:t>
      </w:r>
      <w:r w:rsidRPr="009B140A">
        <w:rPr>
          <w:rFonts w:ascii="Times New Roman" w:hAnsi="Times New Roman"/>
          <w:color w:val="000000"/>
          <w:sz w:val="24"/>
          <w:szCs w:val="24"/>
        </w:rPr>
        <w:t xml:space="preserve">which will give the SCRS the sound baseline information for a </w:t>
      </w:r>
      <w:r>
        <w:rPr>
          <w:rFonts w:ascii="Times New Roman" w:hAnsi="Times New Roman"/>
          <w:color w:val="000000"/>
          <w:sz w:val="24"/>
          <w:szCs w:val="24"/>
        </w:rPr>
        <w:t xml:space="preserve">collective </w:t>
      </w:r>
      <w:r w:rsidRPr="009B140A">
        <w:rPr>
          <w:rFonts w:ascii="Times New Roman" w:hAnsi="Times New Roman"/>
          <w:color w:val="000000"/>
          <w:sz w:val="24"/>
          <w:szCs w:val="24"/>
        </w:rPr>
        <w:t xml:space="preserve">management of the use of FADS in the </w:t>
      </w:r>
      <w:r>
        <w:rPr>
          <w:rFonts w:ascii="Times New Roman" w:hAnsi="Times New Roman"/>
          <w:color w:val="000000"/>
          <w:sz w:val="24"/>
          <w:szCs w:val="24"/>
        </w:rPr>
        <w:t>A</w:t>
      </w:r>
      <w:r w:rsidRPr="009B140A">
        <w:rPr>
          <w:rFonts w:ascii="Times New Roman" w:hAnsi="Times New Roman"/>
          <w:color w:val="000000"/>
          <w:sz w:val="24"/>
          <w:szCs w:val="24"/>
        </w:rPr>
        <w:t>tlant</w:t>
      </w:r>
      <w:r>
        <w:rPr>
          <w:rFonts w:ascii="Times New Roman" w:hAnsi="Times New Roman"/>
          <w:color w:val="000000"/>
          <w:sz w:val="24"/>
          <w:szCs w:val="24"/>
        </w:rPr>
        <w:t>i</w:t>
      </w:r>
      <w:r w:rsidRPr="009B140A">
        <w:rPr>
          <w:rFonts w:ascii="Times New Roman" w:hAnsi="Times New Roman"/>
          <w:color w:val="000000"/>
          <w:sz w:val="24"/>
          <w:szCs w:val="24"/>
        </w:rPr>
        <w:t>c Ocean.</w:t>
      </w:r>
    </w:p>
    <w:p w:rsidR="00335D56" w:rsidRDefault="00335D56" w:rsidP="006F6E74">
      <w:pPr>
        <w:jc w:val="both"/>
        <w:rPr>
          <w:rFonts w:ascii="Times New Roman" w:hAnsi="Times New Roman"/>
          <w:b/>
          <w:color w:val="000000"/>
          <w:sz w:val="24"/>
          <w:szCs w:val="24"/>
        </w:rPr>
      </w:pPr>
    </w:p>
    <w:p w:rsidR="006F6E74" w:rsidRPr="0032262A" w:rsidRDefault="00335D56" w:rsidP="006F6E74">
      <w:pPr>
        <w:jc w:val="both"/>
        <w:rPr>
          <w:rFonts w:ascii="Times New Roman" w:hAnsi="Times New Roman"/>
          <w:b/>
          <w:color w:val="000000"/>
          <w:sz w:val="28"/>
          <w:szCs w:val="24"/>
          <w:u w:val="single"/>
        </w:rPr>
      </w:pPr>
      <w:r w:rsidRPr="0032262A">
        <w:rPr>
          <w:rFonts w:ascii="Times New Roman" w:hAnsi="Times New Roman"/>
          <w:b/>
          <w:color w:val="000000"/>
          <w:sz w:val="28"/>
          <w:szCs w:val="24"/>
          <w:u w:val="single"/>
        </w:rPr>
        <w:t>4.1</w:t>
      </w:r>
      <w:r w:rsidRPr="0032262A">
        <w:rPr>
          <w:rFonts w:ascii="Times New Roman" w:hAnsi="Times New Roman"/>
          <w:b/>
          <w:color w:val="000000"/>
          <w:sz w:val="28"/>
          <w:szCs w:val="24"/>
          <w:u w:val="single"/>
        </w:rPr>
        <w:tab/>
      </w:r>
      <w:r w:rsidR="006F6E74" w:rsidRPr="0032262A">
        <w:rPr>
          <w:rFonts w:ascii="Times New Roman" w:hAnsi="Times New Roman"/>
          <w:b/>
          <w:color w:val="000000"/>
          <w:sz w:val="28"/>
          <w:szCs w:val="24"/>
          <w:u w:val="single"/>
        </w:rPr>
        <w:t>KEY POLICY DRIVERS</w:t>
      </w:r>
    </w:p>
    <w:p w:rsidR="006F6E74" w:rsidRPr="007E3462" w:rsidRDefault="006F6E74" w:rsidP="006F6E74">
      <w:pPr>
        <w:autoSpaceDE w:val="0"/>
        <w:autoSpaceDN w:val="0"/>
        <w:adjustRightInd w:val="0"/>
        <w:spacing w:after="0" w:line="240" w:lineRule="auto"/>
        <w:jc w:val="both"/>
        <w:rPr>
          <w:rFonts w:ascii="Times New Roman" w:hAnsi="Times New Roman"/>
          <w:sz w:val="24"/>
          <w:szCs w:val="24"/>
        </w:rPr>
      </w:pPr>
      <w:r w:rsidRPr="007E3462">
        <w:rPr>
          <w:rFonts w:ascii="Times New Roman" w:hAnsi="Times New Roman"/>
          <w:sz w:val="24"/>
          <w:szCs w:val="24"/>
        </w:rPr>
        <w:t xml:space="preserve">The </w:t>
      </w:r>
      <w:r>
        <w:rPr>
          <w:rFonts w:ascii="Times New Roman" w:hAnsi="Times New Roman"/>
          <w:sz w:val="24"/>
          <w:szCs w:val="24"/>
        </w:rPr>
        <w:t>FAD</w:t>
      </w:r>
      <w:r w:rsidRPr="007E3462">
        <w:rPr>
          <w:rFonts w:ascii="Times New Roman" w:hAnsi="Times New Roman"/>
          <w:sz w:val="24"/>
          <w:szCs w:val="24"/>
        </w:rPr>
        <w:t xml:space="preserve"> management plan is consistent with the relevant requirements of the </w:t>
      </w:r>
      <w:r>
        <w:rPr>
          <w:rFonts w:ascii="Times New Roman" w:hAnsi="Times New Roman"/>
          <w:sz w:val="24"/>
          <w:szCs w:val="24"/>
        </w:rPr>
        <w:t xml:space="preserve">ICCAT convention; </w:t>
      </w:r>
      <w:r w:rsidRPr="007E3462">
        <w:rPr>
          <w:rFonts w:ascii="Times New Roman" w:hAnsi="Times New Roman"/>
          <w:sz w:val="24"/>
          <w:szCs w:val="24"/>
        </w:rPr>
        <w:t>Fisheries Act (Act 625) of 2002, the Fisheries Regulations (LI 1968) of 2010; the FAO Code of Conduct for Responsible Fisheries, Ecosystem Approach to Fisheries, Ecological Sustainable Development, the Plan of Implementation of the World Summit on Sustainable Development 2002, the precautionary approach, the Convention on Biological Diversity, and other appropriate instruments.</w:t>
      </w:r>
    </w:p>
    <w:p w:rsidR="00ED3951" w:rsidRDefault="00ED3951" w:rsidP="00A863AB">
      <w:pPr>
        <w:spacing w:after="0" w:line="341" w:lineRule="atLeast"/>
        <w:jc w:val="both"/>
        <w:rPr>
          <w:rFonts w:ascii="Times New Roman" w:hAnsi="Times New Roman"/>
          <w:b/>
          <w:color w:val="000000"/>
          <w:sz w:val="24"/>
          <w:szCs w:val="24"/>
        </w:rPr>
      </w:pPr>
    </w:p>
    <w:p w:rsidR="00C402B2" w:rsidRPr="0032262A" w:rsidRDefault="00335D56" w:rsidP="00A863AB">
      <w:pPr>
        <w:spacing w:after="0" w:line="341" w:lineRule="atLeast"/>
        <w:jc w:val="both"/>
        <w:rPr>
          <w:rFonts w:ascii="Times New Roman" w:hAnsi="Times New Roman"/>
          <w:b/>
          <w:color w:val="000000"/>
          <w:sz w:val="28"/>
          <w:szCs w:val="24"/>
          <w:u w:val="single"/>
        </w:rPr>
      </w:pPr>
      <w:r w:rsidRPr="0032262A">
        <w:rPr>
          <w:rFonts w:ascii="Times New Roman" w:hAnsi="Times New Roman"/>
          <w:b/>
          <w:color w:val="000000"/>
          <w:sz w:val="28"/>
          <w:szCs w:val="24"/>
          <w:u w:val="single"/>
        </w:rPr>
        <w:t>5</w:t>
      </w:r>
      <w:r w:rsidR="009017A9" w:rsidRPr="0032262A">
        <w:rPr>
          <w:rFonts w:ascii="Times New Roman" w:hAnsi="Times New Roman"/>
          <w:b/>
          <w:color w:val="000000"/>
          <w:sz w:val="28"/>
          <w:szCs w:val="24"/>
          <w:u w:val="single"/>
        </w:rPr>
        <w:t>.</w:t>
      </w:r>
      <w:r w:rsidRPr="0032262A">
        <w:rPr>
          <w:rFonts w:ascii="Times New Roman" w:hAnsi="Times New Roman"/>
          <w:b/>
          <w:color w:val="000000"/>
          <w:sz w:val="28"/>
          <w:szCs w:val="24"/>
          <w:u w:val="single"/>
        </w:rPr>
        <w:t>0</w:t>
      </w:r>
      <w:r w:rsidRPr="0032262A">
        <w:rPr>
          <w:rFonts w:ascii="Times New Roman" w:hAnsi="Times New Roman"/>
          <w:b/>
          <w:color w:val="000000"/>
          <w:sz w:val="28"/>
          <w:szCs w:val="24"/>
          <w:u w:val="single"/>
        </w:rPr>
        <w:tab/>
      </w:r>
      <w:r w:rsidR="00C402B2" w:rsidRPr="0032262A">
        <w:rPr>
          <w:rFonts w:ascii="Times New Roman" w:hAnsi="Times New Roman"/>
          <w:b/>
          <w:color w:val="000000"/>
          <w:sz w:val="28"/>
          <w:szCs w:val="24"/>
          <w:u w:val="single"/>
        </w:rPr>
        <w:t>DESCRIPTION</w:t>
      </w:r>
      <w:r w:rsidR="001F2AB8" w:rsidRPr="0032262A">
        <w:rPr>
          <w:rFonts w:ascii="Times New Roman" w:hAnsi="Times New Roman"/>
          <w:b/>
          <w:color w:val="000000"/>
          <w:sz w:val="28"/>
          <w:szCs w:val="24"/>
          <w:u w:val="single"/>
        </w:rPr>
        <w:t xml:space="preserve"> </w:t>
      </w:r>
      <w:r w:rsidR="00F925E1" w:rsidRPr="0032262A">
        <w:rPr>
          <w:rFonts w:ascii="Times New Roman" w:hAnsi="Times New Roman"/>
          <w:b/>
          <w:color w:val="000000"/>
          <w:sz w:val="28"/>
          <w:szCs w:val="24"/>
          <w:u w:val="single"/>
        </w:rPr>
        <w:t>OF TYPE AND USE OF F</w:t>
      </w:r>
      <w:r w:rsidR="009B140A" w:rsidRPr="0032262A">
        <w:rPr>
          <w:rFonts w:ascii="Times New Roman" w:hAnsi="Times New Roman"/>
          <w:b/>
          <w:color w:val="000000"/>
          <w:sz w:val="28"/>
          <w:szCs w:val="24"/>
          <w:u w:val="single"/>
        </w:rPr>
        <w:t>AD</w:t>
      </w:r>
      <w:r w:rsidR="00F925E1" w:rsidRPr="0032262A">
        <w:rPr>
          <w:rFonts w:ascii="Times New Roman" w:hAnsi="Times New Roman"/>
          <w:b/>
          <w:color w:val="000000"/>
          <w:sz w:val="28"/>
          <w:szCs w:val="24"/>
          <w:u w:val="single"/>
        </w:rPr>
        <w:t>s</w:t>
      </w:r>
    </w:p>
    <w:p w:rsidR="001F2AB8" w:rsidRPr="00F925E1" w:rsidRDefault="009B140A" w:rsidP="00A863AB">
      <w:pPr>
        <w:spacing w:after="0" w:line="341" w:lineRule="atLeast"/>
        <w:jc w:val="both"/>
        <w:rPr>
          <w:rFonts w:ascii="Times New Roman" w:hAnsi="Times New Roman"/>
          <w:color w:val="000000"/>
          <w:sz w:val="24"/>
          <w:szCs w:val="24"/>
        </w:rPr>
      </w:pPr>
      <w:r w:rsidRPr="00F925E1">
        <w:rPr>
          <w:rFonts w:ascii="Times New Roman" w:hAnsi="Times New Roman"/>
          <w:color w:val="000000"/>
          <w:sz w:val="24"/>
          <w:szCs w:val="24"/>
        </w:rPr>
        <w:t xml:space="preserve">In Ghana over </w:t>
      </w:r>
      <w:r w:rsidR="009072A9" w:rsidRPr="00F925E1">
        <w:rPr>
          <w:rFonts w:ascii="Times New Roman" w:hAnsi="Times New Roman"/>
          <w:color w:val="000000"/>
          <w:sz w:val="24"/>
          <w:szCs w:val="24"/>
        </w:rPr>
        <w:t>8</w:t>
      </w:r>
      <w:r w:rsidRPr="00F925E1">
        <w:rPr>
          <w:rFonts w:ascii="Times New Roman" w:hAnsi="Times New Roman"/>
          <w:color w:val="000000"/>
          <w:sz w:val="24"/>
          <w:szCs w:val="24"/>
        </w:rPr>
        <w:t xml:space="preserve">0% of FAD are constructed </w:t>
      </w:r>
      <w:r w:rsidR="004A46A8" w:rsidRPr="00F925E1">
        <w:rPr>
          <w:rFonts w:ascii="Times New Roman" w:hAnsi="Times New Roman"/>
          <w:color w:val="000000"/>
          <w:sz w:val="24"/>
          <w:szCs w:val="24"/>
        </w:rPr>
        <w:t>f</w:t>
      </w:r>
      <w:r w:rsidRPr="00F925E1">
        <w:rPr>
          <w:rFonts w:ascii="Times New Roman" w:hAnsi="Times New Roman"/>
          <w:color w:val="000000"/>
          <w:sz w:val="24"/>
          <w:szCs w:val="24"/>
        </w:rPr>
        <w:t xml:space="preserve">rom natural objects </w:t>
      </w:r>
      <w:r w:rsidR="004A46A8" w:rsidRPr="00F925E1">
        <w:rPr>
          <w:rFonts w:ascii="Times New Roman" w:hAnsi="Times New Roman"/>
          <w:color w:val="000000"/>
          <w:sz w:val="24"/>
          <w:szCs w:val="24"/>
        </w:rPr>
        <w:t xml:space="preserve">such as </w:t>
      </w:r>
      <w:r w:rsidR="006233B4" w:rsidRPr="00F925E1">
        <w:rPr>
          <w:rFonts w:ascii="Times New Roman" w:hAnsi="Times New Roman"/>
          <w:color w:val="000000"/>
          <w:sz w:val="24"/>
          <w:szCs w:val="24"/>
        </w:rPr>
        <w:t xml:space="preserve">bamboo </w:t>
      </w:r>
      <w:r w:rsidR="004A46A8" w:rsidRPr="00F925E1">
        <w:rPr>
          <w:rFonts w:ascii="Times New Roman" w:hAnsi="Times New Roman"/>
          <w:color w:val="000000"/>
          <w:sz w:val="24"/>
          <w:szCs w:val="24"/>
        </w:rPr>
        <w:t>strips and palm fronds entangled with old netting and attached to a radio beacon. These drifting devices are left at sea for between 3-4 months and usually retrieved after and reset with fresh palm fronds. Over 40% of drifting FAD in</w:t>
      </w:r>
      <w:r w:rsidR="009072A9" w:rsidRPr="00F925E1">
        <w:rPr>
          <w:rFonts w:ascii="Times New Roman" w:hAnsi="Times New Roman"/>
          <w:color w:val="000000"/>
          <w:sz w:val="24"/>
          <w:szCs w:val="24"/>
        </w:rPr>
        <w:t xml:space="preserve"> </w:t>
      </w:r>
      <w:r w:rsidR="004A46A8" w:rsidRPr="00F925E1">
        <w:rPr>
          <w:rFonts w:ascii="Times New Roman" w:hAnsi="Times New Roman"/>
          <w:color w:val="000000"/>
          <w:sz w:val="24"/>
          <w:szCs w:val="24"/>
        </w:rPr>
        <w:t>Ghana either get lost or decay beyon</w:t>
      </w:r>
      <w:r w:rsidR="009072A9" w:rsidRPr="00F925E1">
        <w:rPr>
          <w:rFonts w:ascii="Times New Roman" w:hAnsi="Times New Roman"/>
          <w:color w:val="000000"/>
          <w:sz w:val="24"/>
          <w:szCs w:val="24"/>
        </w:rPr>
        <w:t>d</w:t>
      </w:r>
      <w:r w:rsidR="004A46A8" w:rsidRPr="00F925E1">
        <w:rPr>
          <w:rFonts w:ascii="Times New Roman" w:hAnsi="Times New Roman"/>
          <w:color w:val="000000"/>
          <w:sz w:val="24"/>
          <w:szCs w:val="24"/>
        </w:rPr>
        <w:t xml:space="preserve"> repair.</w:t>
      </w:r>
      <w:r w:rsidR="009072A9" w:rsidRPr="00F925E1">
        <w:rPr>
          <w:rFonts w:ascii="Times New Roman" w:hAnsi="Times New Roman"/>
          <w:color w:val="000000"/>
          <w:sz w:val="24"/>
          <w:szCs w:val="24"/>
        </w:rPr>
        <w:t xml:space="preserve"> From computations as per company it was realized that each company constructs and deploys different numbers of FADS each month at sea. </w:t>
      </w:r>
      <w:r w:rsidR="00F925E1" w:rsidRPr="00F925E1">
        <w:rPr>
          <w:rFonts w:ascii="Times New Roman" w:hAnsi="Times New Roman"/>
          <w:color w:val="000000"/>
          <w:sz w:val="24"/>
          <w:szCs w:val="24"/>
        </w:rPr>
        <w:t>Types of Fad are</w:t>
      </w:r>
      <w:r w:rsidR="009072A9" w:rsidRPr="00F925E1">
        <w:rPr>
          <w:rFonts w:ascii="Times New Roman" w:hAnsi="Times New Roman"/>
          <w:color w:val="000000"/>
          <w:sz w:val="24"/>
          <w:szCs w:val="24"/>
        </w:rPr>
        <w:t xml:space="preserve"> typically the same and each Bamboo Fad generally has the same dimensions of 5</w:t>
      </w:r>
      <w:r w:rsidR="00F7023B">
        <w:rPr>
          <w:rFonts w:ascii="Times New Roman" w:hAnsi="Times New Roman"/>
          <w:color w:val="000000"/>
          <w:sz w:val="24"/>
          <w:szCs w:val="24"/>
        </w:rPr>
        <w:t>’</w:t>
      </w:r>
      <w:r w:rsidR="009072A9" w:rsidRPr="00F925E1">
        <w:rPr>
          <w:rFonts w:ascii="Times New Roman" w:hAnsi="Times New Roman"/>
          <w:color w:val="000000"/>
          <w:sz w:val="24"/>
          <w:szCs w:val="24"/>
        </w:rPr>
        <w:t>x2</w:t>
      </w:r>
      <w:r w:rsidR="00F7023B">
        <w:rPr>
          <w:rFonts w:ascii="Times New Roman" w:hAnsi="Times New Roman"/>
          <w:color w:val="000000"/>
          <w:sz w:val="24"/>
          <w:szCs w:val="24"/>
        </w:rPr>
        <w:t>’</w:t>
      </w:r>
      <w:r w:rsidR="009072A9" w:rsidRPr="00F925E1">
        <w:rPr>
          <w:rFonts w:ascii="Times New Roman" w:hAnsi="Times New Roman"/>
          <w:color w:val="000000"/>
          <w:sz w:val="24"/>
          <w:szCs w:val="24"/>
        </w:rPr>
        <w:t xml:space="preserve"> on </w:t>
      </w:r>
      <w:r w:rsidR="00F925E1" w:rsidRPr="00F925E1">
        <w:rPr>
          <w:rFonts w:ascii="Times New Roman" w:hAnsi="Times New Roman"/>
          <w:color w:val="000000"/>
          <w:sz w:val="24"/>
          <w:szCs w:val="24"/>
        </w:rPr>
        <w:t>average</w:t>
      </w:r>
      <w:r w:rsidR="009072A9" w:rsidRPr="00F925E1">
        <w:rPr>
          <w:rFonts w:ascii="Times New Roman" w:hAnsi="Times New Roman"/>
          <w:color w:val="000000"/>
          <w:sz w:val="24"/>
          <w:szCs w:val="24"/>
        </w:rPr>
        <w:t xml:space="preserve"> costing </w:t>
      </w:r>
      <w:r w:rsidR="00F925E1" w:rsidRPr="00F925E1">
        <w:rPr>
          <w:rFonts w:ascii="Times New Roman" w:hAnsi="Times New Roman"/>
          <w:color w:val="000000"/>
          <w:sz w:val="24"/>
          <w:szCs w:val="24"/>
        </w:rPr>
        <w:t>between</w:t>
      </w:r>
      <w:r w:rsidR="009072A9" w:rsidRPr="00F925E1">
        <w:rPr>
          <w:rFonts w:ascii="Times New Roman" w:hAnsi="Times New Roman"/>
          <w:color w:val="000000"/>
          <w:sz w:val="24"/>
          <w:szCs w:val="24"/>
        </w:rPr>
        <w:t xml:space="preserve"> USD200-300. Each radio </w:t>
      </w:r>
      <w:r w:rsidR="00F925E1" w:rsidRPr="00F925E1">
        <w:rPr>
          <w:rFonts w:ascii="Times New Roman" w:hAnsi="Times New Roman"/>
          <w:color w:val="000000"/>
          <w:sz w:val="24"/>
          <w:szCs w:val="24"/>
        </w:rPr>
        <w:t>beacon</w:t>
      </w:r>
      <w:r w:rsidR="009072A9" w:rsidRPr="00F925E1">
        <w:rPr>
          <w:rFonts w:ascii="Times New Roman" w:hAnsi="Times New Roman"/>
          <w:color w:val="000000"/>
          <w:sz w:val="24"/>
          <w:szCs w:val="24"/>
        </w:rPr>
        <w:t xml:space="preserve"> cost around USD500 hence a complete typical FAD in </w:t>
      </w:r>
      <w:r w:rsidR="00F925E1" w:rsidRPr="00F925E1">
        <w:rPr>
          <w:rFonts w:ascii="Times New Roman" w:hAnsi="Times New Roman"/>
          <w:color w:val="000000"/>
          <w:sz w:val="24"/>
          <w:szCs w:val="24"/>
        </w:rPr>
        <w:t>Ghana</w:t>
      </w:r>
      <w:r w:rsidR="009072A9" w:rsidRPr="00F925E1">
        <w:rPr>
          <w:rFonts w:ascii="Times New Roman" w:hAnsi="Times New Roman"/>
          <w:color w:val="000000"/>
          <w:sz w:val="24"/>
          <w:szCs w:val="24"/>
        </w:rPr>
        <w:t xml:space="preserve"> cost USD700-800. Statistics gathered </w:t>
      </w:r>
      <w:r w:rsidR="00F925E1" w:rsidRPr="00F925E1">
        <w:rPr>
          <w:rFonts w:ascii="Times New Roman" w:hAnsi="Times New Roman"/>
          <w:color w:val="000000"/>
          <w:sz w:val="24"/>
          <w:szCs w:val="24"/>
        </w:rPr>
        <w:t>fr</w:t>
      </w:r>
      <w:r w:rsidR="00F925E1">
        <w:rPr>
          <w:rFonts w:ascii="Times New Roman" w:hAnsi="Times New Roman"/>
          <w:color w:val="000000"/>
          <w:sz w:val="24"/>
          <w:szCs w:val="24"/>
        </w:rPr>
        <w:t>om</w:t>
      </w:r>
      <w:r w:rsidR="009072A9" w:rsidRPr="00F925E1">
        <w:rPr>
          <w:rFonts w:ascii="Times New Roman" w:hAnsi="Times New Roman"/>
          <w:color w:val="000000"/>
          <w:sz w:val="24"/>
          <w:szCs w:val="24"/>
        </w:rPr>
        <w:t xml:space="preserve"> the companies indicate that typically each vessel deploys a minimum of 200 FADs and a maximum of 350 FADS per quarter. It is this envisaged that with 37 vessels will deploy a maximum of </w:t>
      </w:r>
      <w:r w:rsidR="001F2AB8" w:rsidRPr="00F925E1">
        <w:rPr>
          <w:rFonts w:ascii="Times New Roman" w:hAnsi="Times New Roman"/>
          <w:color w:val="000000"/>
          <w:sz w:val="24"/>
          <w:szCs w:val="24"/>
        </w:rPr>
        <w:t>12,950</w:t>
      </w:r>
      <w:r w:rsidR="009072A9" w:rsidRPr="00F925E1">
        <w:rPr>
          <w:rFonts w:ascii="Times New Roman" w:hAnsi="Times New Roman"/>
          <w:color w:val="000000"/>
          <w:sz w:val="24"/>
          <w:szCs w:val="24"/>
        </w:rPr>
        <w:t xml:space="preserve"> </w:t>
      </w:r>
      <w:r w:rsidR="001F2AB8" w:rsidRPr="00F925E1">
        <w:rPr>
          <w:rFonts w:ascii="Times New Roman" w:hAnsi="Times New Roman"/>
          <w:color w:val="000000"/>
          <w:sz w:val="24"/>
          <w:szCs w:val="24"/>
        </w:rPr>
        <w:t xml:space="preserve">FADs </w:t>
      </w:r>
      <w:r w:rsidR="009072A9" w:rsidRPr="00F925E1">
        <w:rPr>
          <w:rFonts w:ascii="Times New Roman" w:hAnsi="Times New Roman"/>
          <w:color w:val="000000"/>
          <w:sz w:val="24"/>
          <w:szCs w:val="24"/>
        </w:rPr>
        <w:t>every 3</w:t>
      </w:r>
      <w:r w:rsidR="001F2AB8" w:rsidRPr="00F925E1">
        <w:rPr>
          <w:rFonts w:ascii="Times New Roman" w:hAnsi="Times New Roman"/>
          <w:color w:val="000000"/>
          <w:sz w:val="24"/>
          <w:szCs w:val="24"/>
        </w:rPr>
        <w:t xml:space="preserve">-4 </w:t>
      </w:r>
      <w:r w:rsidR="009072A9" w:rsidRPr="00F925E1">
        <w:rPr>
          <w:rFonts w:ascii="Times New Roman" w:hAnsi="Times New Roman"/>
          <w:color w:val="000000"/>
          <w:sz w:val="24"/>
          <w:szCs w:val="24"/>
        </w:rPr>
        <w:t>months</w:t>
      </w:r>
      <w:r w:rsidR="001F2AB8" w:rsidRPr="00F925E1">
        <w:rPr>
          <w:rFonts w:ascii="Times New Roman" w:hAnsi="Times New Roman"/>
          <w:color w:val="000000"/>
          <w:sz w:val="24"/>
          <w:szCs w:val="24"/>
        </w:rPr>
        <w:t xml:space="preserve">. Assuming that they are able to </w:t>
      </w:r>
      <w:r w:rsidR="00F925E1" w:rsidRPr="00F925E1">
        <w:rPr>
          <w:rFonts w:ascii="Times New Roman" w:hAnsi="Times New Roman"/>
          <w:color w:val="000000"/>
          <w:sz w:val="24"/>
          <w:szCs w:val="24"/>
        </w:rPr>
        <w:t>operate</w:t>
      </w:r>
      <w:r w:rsidR="001F2AB8" w:rsidRPr="00F925E1">
        <w:rPr>
          <w:rFonts w:ascii="Times New Roman" w:hAnsi="Times New Roman"/>
          <w:color w:val="000000"/>
          <w:sz w:val="24"/>
          <w:szCs w:val="24"/>
        </w:rPr>
        <w:t xml:space="preserve"> their vessels effectively it will be prudent to say they will eventually deploy 12950x3 (38,850 FADs per year). There is currently one (1) support vessel in Ghana and belonging to </w:t>
      </w:r>
      <w:r w:rsidR="00F925E1" w:rsidRPr="00F925E1">
        <w:rPr>
          <w:rFonts w:ascii="Times New Roman" w:hAnsi="Times New Roman"/>
          <w:color w:val="000000"/>
          <w:sz w:val="24"/>
          <w:szCs w:val="24"/>
        </w:rPr>
        <w:t>I (</w:t>
      </w:r>
      <w:r w:rsidR="001F2AB8" w:rsidRPr="00F925E1">
        <w:rPr>
          <w:rFonts w:ascii="Times New Roman" w:hAnsi="Times New Roman"/>
          <w:color w:val="000000"/>
          <w:sz w:val="24"/>
          <w:szCs w:val="24"/>
        </w:rPr>
        <w:t xml:space="preserve">one) company having 6 vessels and its likely this vessel can deploy and </w:t>
      </w:r>
      <w:r w:rsidR="00F925E1" w:rsidRPr="00F925E1">
        <w:rPr>
          <w:rFonts w:ascii="Times New Roman" w:hAnsi="Times New Roman"/>
          <w:color w:val="000000"/>
          <w:sz w:val="24"/>
          <w:szCs w:val="24"/>
        </w:rPr>
        <w:t>retrieve</w:t>
      </w:r>
      <w:r w:rsidR="001F2AB8" w:rsidRPr="00F925E1">
        <w:rPr>
          <w:rFonts w:ascii="Times New Roman" w:hAnsi="Times New Roman"/>
          <w:color w:val="000000"/>
          <w:sz w:val="24"/>
          <w:szCs w:val="24"/>
        </w:rPr>
        <w:t xml:space="preserve"> FADS much more readily than the others. Modern technology indicate that FADS/ beacons can be monitored via a </w:t>
      </w:r>
      <w:r w:rsidR="00F925E1" w:rsidRPr="00F925E1">
        <w:rPr>
          <w:rFonts w:ascii="Times New Roman" w:hAnsi="Times New Roman"/>
          <w:color w:val="000000"/>
          <w:sz w:val="24"/>
          <w:szCs w:val="24"/>
        </w:rPr>
        <w:t>specialized</w:t>
      </w:r>
      <w:r w:rsidR="001F2AB8" w:rsidRPr="00F925E1">
        <w:rPr>
          <w:rFonts w:ascii="Times New Roman" w:hAnsi="Times New Roman"/>
          <w:color w:val="000000"/>
          <w:sz w:val="24"/>
          <w:szCs w:val="24"/>
        </w:rPr>
        <w:t xml:space="preserve"> electronic Monitoring System however this </w:t>
      </w:r>
      <w:r w:rsidR="00F925E1" w:rsidRPr="00F925E1">
        <w:rPr>
          <w:rFonts w:ascii="Times New Roman" w:hAnsi="Times New Roman"/>
          <w:color w:val="000000"/>
          <w:sz w:val="24"/>
          <w:szCs w:val="24"/>
        </w:rPr>
        <w:t>technology</w:t>
      </w:r>
      <w:r w:rsidR="001F2AB8" w:rsidRPr="00F925E1">
        <w:rPr>
          <w:rFonts w:ascii="Times New Roman" w:hAnsi="Times New Roman"/>
          <w:color w:val="000000"/>
          <w:sz w:val="24"/>
          <w:szCs w:val="24"/>
        </w:rPr>
        <w:t xml:space="preserve"> is not used in Ghana but the possibility </w:t>
      </w:r>
      <w:r w:rsidR="00F925E1" w:rsidRPr="00F925E1">
        <w:rPr>
          <w:rFonts w:ascii="Times New Roman" w:hAnsi="Times New Roman"/>
          <w:color w:val="000000"/>
          <w:sz w:val="24"/>
          <w:szCs w:val="24"/>
        </w:rPr>
        <w:t>exist</w:t>
      </w:r>
      <w:r w:rsidR="001F2AB8" w:rsidRPr="00F925E1">
        <w:rPr>
          <w:rFonts w:ascii="Times New Roman" w:hAnsi="Times New Roman"/>
          <w:color w:val="000000"/>
          <w:sz w:val="24"/>
          <w:szCs w:val="24"/>
        </w:rPr>
        <w:t xml:space="preserve"> in the near future for 2 companies.</w:t>
      </w:r>
    </w:p>
    <w:p w:rsidR="004A46A8" w:rsidRPr="00F925E1" w:rsidRDefault="001F2AB8" w:rsidP="00A863AB">
      <w:pPr>
        <w:spacing w:after="0" w:line="341" w:lineRule="atLeast"/>
        <w:jc w:val="both"/>
        <w:rPr>
          <w:rFonts w:ascii="Times New Roman" w:hAnsi="Times New Roman"/>
          <w:color w:val="000000"/>
          <w:sz w:val="24"/>
          <w:szCs w:val="24"/>
        </w:rPr>
      </w:pPr>
      <w:r w:rsidRPr="00F925E1">
        <w:rPr>
          <w:rFonts w:ascii="Times New Roman" w:hAnsi="Times New Roman"/>
          <w:color w:val="000000"/>
          <w:sz w:val="24"/>
          <w:szCs w:val="24"/>
        </w:rPr>
        <w:t xml:space="preserve">Data from FAD fishing activities are recorded in a </w:t>
      </w:r>
      <w:r w:rsidR="00F925E1" w:rsidRPr="00F925E1">
        <w:rPr>
          <w:rFonts w:ascii="Times New Roman" w:hAnsi="Times New Roman"/>
          <w:color w:val="000000"/>
          <w:sz w:val="24"/>
          <w:szCs w:val="24"/>
        </w:rPr>
        <w:t>log sheet</w:t>
      </w:r>
      <w:r w:rsidRPr="00F925E1">
        <w:rPr>
          <w:rFonts w:ascii="Times New Roman" w:hAnsi="Times New Roman"/>
          <w:color w:val="000000"/>
          <w:sz w:val="24"/>
          <w:szCs w:val="24"/>
        </w:rPr>
        <w:t xml:space="preserve"> showing typically the mode of fishing. FAD logbooks as </w:t>
      </w:r>
      <w:r w:rsidR="00F925E1" w:rsidRPr="00F925E1">
        <w:rPr>
          <w:rFonts w:ascii="Times New Roman" w:hAnsi="Times New Roman"/>
          <w:color w:val="000000"/>
          <w:sz w:val="24"/>
          <w:szCs w:val="24"/>
        </w:rPr>
        <w:t>enshrined</w:t>
      </w:r>
      <w:r w:rsidRPr="00F925E1">
        <w:rPr>
          <w:rFonts w:ascii="Times New Roman" w:hAnsi="Times New Roman"/>
          <w:color w:val="000000"/>
          <w:sz w:val="24"/>
          <w:szCs w:val="24"/>
        </w:rPr>
        <w:t xml:space="preserve"> in 14-01 should come </w:t>
      </w:r>
      <w:r w:rsidR="00F925E1" w:rsidRPr="00F925E1">
        <w:rPr>
          <w:rFonts w:ascii="Times New Roman" w:hAnsi="Times New Roman"/>
          <w:color w:val="000000"/>
          <w:sz w:val="24"/>
          <w:szCs w:val="24"/>
        </w:rPr>
        <w:t>into</w:t>
      </w:r>
      <w:r w:rsidRPr="00F925E1">
        <w:rPr>
          <w:rFonts w:ascii="Times New Roman" w:hAnsi="Times New Roman"/>
          <w:color w:val="000000"/>
          <w:sz w:val="24"/>
          <w:szCs w:val="24"/>
        </w:rPr>
        <w:t xml:space="preserve"> effect on 2015 to be </w:t>
      </w:r>
      <w:r w:rsidR="00F925E1" w:rsidRPr="00F925E1">
        <w:rPr>
          <w:rFonts w:ascii="Times New Roman" w:hAnsi="Times New Roman"/>
          <w:color w:val="000000"/>
          <w:sz w:val="24"/>
          <w:szCs w:val="24"/>
        </w:rPr>
        <w:t>provided</w:t>
      </w:r>
      <w:r w:rsidRPr="00F925E1">
        <w:rPr>
          <w:rFonts w:ascii="Times New Roman" w:hAnsi="Times New Roman"/>
          <w:color w:val="000000"/>
          <w:sz w:val="24"/>
          <w:szCs w:val="24"/>
        </w:rPr>
        <w:t xml:space="preserve"> for by ICCAT</w:t>
      </w:r>
      <w:r w:rsidR="00F925E1" w:rsidRPr="00F925E1">
        <w:rPr>
          <w:rFonts w:ascii="Times New Roman" w:hAnsi="Times New Roman"/>
          <w:color w:val="000000"/>
          <w:sz w:val="24"/>
          <w:szCs w:val="24"/>
        </w:rPr>
        <w:t>. All incidental catches and mitigation measures are being put in place with observer programmes and instructions from reputable organizations such as ISSF who yearly from 2012 have been training Captains and officers onboard on measures to minimize bycatch and incidental catches of endangered species. Consideration of the use of devices to minimize entanglement or exclude other species from being caught are in the process with assistance and training by experts from ISSF. Some of these conditionalities are prerequisite for companies to enable them export their products safely to 3</w:t>
      </w:r>
      <w:r w:rsidR="00F925E1" w:rsidRPr="00F925E1">
        <w:rPr>
          <w:rFonts w:ascii="Times New Roman" w:hAnsi="Times New Roman"/>
          <w:color w:val="000000"/>
          <w:sz w:val="24"/>
          <w:szCs w:val="24"/>
          <w:vertAlign w:val="superscript"/>
        </w:rPr>
        <w:t>rd</w:t>
      </w:r>
      <w:r w:rsidR="00F925E1" w:rsidRPr="00F925E1">
        <w:rPr>
          <w:rFonts w:ascii="Times New Roman" w:hAnsi="Times New Roman"/>
          <w:color w:val="000000"/>
          <w:sz w:val="24"/>
          <w:szCs w:val="24"/>
        </w:rPr>
        <w:t xml:space="preserve"> party countries. </w:t>
      </w:r>
    </w:p>
    <w:p w:rsidR="00D83F8C" w:rsidRDefault="00D83F8C" w:rsidP="009142D3">
      <w:pPr>
        <w:autoSpaceDE w:val="0"/>
        <w:autoSpaceDN w:val="0"/>
        <w:adjustRightInd w:val="0"/>
        <w:spacing w:after="0" w:line="240" w:lineRule="auto"/>
        <w:rPr>
          <w:rFonts w:ascii="Times New Roman" w:hAnsi="Times New Roman"/>
          <w:b/>
          <w:sz w:val="28"/>
          <w:szCs w:val="24"/>
          <w:u w:val="single"/>
        </w:rPr>
      </w:pPr>
      <w:bookmarkStart w:id="12" w:name="_Toc349120860"/>
      <w:bookmarkEnd w:id="11"/>
    </w:p>
    <w:p w:rsidR="009142D3" w:rsidRPr="0032262A" w:rsidRDefault="00335D56" w:rsidP="009142D3">
      <w:pPr>
        <w:autoSpaceDE w:val="0"/>
        <w:autoSpaceDN w:val="0"/>
        <w:adjustRightInd w:val="0"/>
        <w:spacing w:after="0" w:line="240" w:lineRule="auto"/>
        <w:rPr>
          <w:rFonts w:ascii="Times New Roman" w:hAnsi="Times New Roman"/>
          <w:b/>
          <w:sz w:val="28"/>
          <w:szCs w:val="24"/>
          <w:u w:val="single"/>
        </w:rPr>
      </w:pPr>
      <w:r w:rsidRPr="0032262A">
        <w:rPr>
          <w:rFonts w:ascii="Times New Roman" w:hAnsi="Times New Roman"/>
          <w:b/>
          <w:sz w:val="28"/>
          <w:szCs w:val="24"/>
          <w:u w:val="single"/>
        </w:rPr>
        <w:t>6.0</w:t>
      </w:r>
      <w:r w:rsidRPr="0032262A">
        <w:rPr>
          <w:rFonts w:ascii="Times New Roman" w:hAnsi="Times New Roman"/>
          <w:b/>
          <w:sz w:val="28"/>
          <w:szCs w:val="24"/>
          <w:u w:val="single"/>
        </w:rPr>
        <w:tab/>
      </w:r>
      <w:r w:rsidR="009142D3" w:rsidRPr="0032262A">
        <w:rPr>
          <w:rFonts w:ascii="Times New Roman" w:hAnsi="Times New Roman"/>
          <w:b/>
          <w:sz w:val="28"/>
          <w:szCs w:val="24"/>
          <w:u w:val="single"/>
        </w:rPr>
        <w:t xml:space="preserve">INSTITUTIONAL ARRANGEMENTS </w:t>
      </w:r>
    </w:p>
    <w:p w:rsidR="009017A9" w:rsidRPr="009017A9" w:rsidRDefault="009017A9" w:rsidP="009142D3">
      <w:pPr>
        <w:autoSpaceDE w:val="0"/>
        <w:autoSpaceDN w:val="0"/>
        <w:adjustRightInd w:val="0"/>
        <w:spacing w:after="0" w:line="240" w:lineRule="auto"/>
        <w:rPr>
          <w:rFonts w:ascii="Times New Roman" w:hAnsi="Times New Roman"/>
          <w:b/>
          <w:sz w:val="28"/>
          <w:szCs w:val="24"/>
        </w:rPr>
      </w:pPr>
    </w:p>
    <w:p w:rsidR="00857AD6" w:rsidRPr="007E3462" w:rsidRDefault="00857AD6" w:rsidP="00C03DBB">
      <w:pPr>
        <w:spacing w:after="120"/>
        <w:jc w:val="both"/>
        <w:rPr>
          <w:rFonts w:ascii="Times New Roman" w:hAnsi="Times New Roman"/>
          <w:sz w:val="24"/>
          <w:szCs w:val="24"/>
        </w:rPr>
      </w:pPr>
      <w:r w:rsidRPr="007E3462">
        <w:rPr>
          <w:rFonts w:ascii="Times New Roman" w:hAnsi="Times New Roman"/>
          <w:sz w:val="24"/>
          <w:szCs w:val="24"/>
        </w:rPr>
        <w:t>This management plan has been developed in an inclusive, interactive and participatory manner. The process included consultations with representatives of the</w:t>
      </w:r>
      <w:r w:rsidR="009142D3">
        <w:rPr>
          <w:rFonts w:ascii="Times New Roman" w:hAnsi="Times New Roman"/>
          <w:sz w:val="24"/>
          <w:szCs w:val="24"/>
        </w:rPr>
        <w:t xml:space="preserve"> key stakeholders of the sector</w:t>
      </w:r>
      <w:r w:rsidRPr="007E3462">
        <w:rPr>
          <w:rFonts w:ascii="Times New Roman" w:hAnsi="Times New Roman"/>
          <w:sz w:val="24"/>
          <w:szCs w:val="24"/>
        </w:rPr>
        <w:t xml:space="preserve">. The primary groups from which representatives </w:t>
      </w:r>
      <w:r w:rsidR="009142D3">
        <w:rPr>
          <w:rFonts w:ascii="Times New Roman" w:hAnsi="Times New Roman"/>
          <w:sz w:val="24"/>
          <w:szCs w:val="24"/>
        </w:rPr>
        <w:t>will be d</w:t>
      </w:r>
      <w:r w:rsidRPr="007E3462">
        <w:rPr>
          <w:rFonts w:ascii="Times New Roman" w:hAnsi="Times New Roman"/>
          <w:sz w:val="24"/>
          <w:szCs w:val="24"/>
        </w:rPr>
        <w:t xml:space="preserve">rawn </w:t>
      </w:r>
      <w:r w:rsidR="009142D3">
        <w:rPr>
          <w:rFonts w:ascii="Times New Roman" w:hAnsi="Times New Roman"/>
          <w:sz w:val="24"/>
          <w:szCs w:val="24"/>
        </w:rPr>
        <w:t xml:space="preserve">are from </w:t>
      </w:r>
      <w:r w:rsidR="00374B36">
        <w:rPr>
          <w:rFonts w:ascii="Times New Roman" w:hAnsi="Times New Roman"/>
          <w:sz w:val="24"/>
          <w:szCs w:val="24"/>
        </w:rPr>
        <w:t xml:space="preserve">the </w:t>
      </w:r>
      <w:r w:rsidR="00374B36" w:rsidRPr="007E3462">
        <w:rPr>
          <w:rFonts w:ascii="Times New Roman" w:hAnsi="Times New Roman"/>
          <w:sz w:val="24"/>
          <w:szCs w:val="24"/>
        </w:rPr>
        <w:t>Ministry</w:t>
      </w:r>
      <w:r w:rsidRPr="007E3462">
        <w:rPr>
          <w:rFonts w:ascii="Times New Roman" w:hAnsi="Times New Roman"/>
          <w:sz w:val="24"/>
          <w:szCs w:val="24"/>
        </w:rPr>
        <w:t xml:space="preserve"> of Fisheries and Aquaculture Development</w:t>
      </w:r>
      <w:r w:rsidR="009142D3">
        <w:rPr>
          <w:rFonts w:ascii="Times New Roman" w:hAnsi="Times New Roman"/>
          <w:sz w:val="24"/>
          <w:szCs w:val="24"/>
        </w:rPr>
        <w:t xml:space="preserve"> and </w:t>
      </w:r>
      <w:r w:rsidR="00602C1B" w:rsidRPr="007E3462">
        <w:rPr>
          <w:rFonts w:ascii="Times New Roman" w:hAnsi="Times New Roman"/>
          <w:sz w:val="24"/>
          <w:szCs w:val="24"/>
        </w:rPr>
        <w:t xml:space="preserve">Ghana </w:t>
      </w:r>
      <w:r w:rsidR="009142D3">
        <w:rPr>
          <w:rFonts w:ascii="Times New Roman" w:hAnsi="Times New Roman"/>
          <w:sz w:val="24"/>
          <w:szCs w:val="24"/>
        </w:rPr>
        <w:t xml:space="preserve">Tuna Association. At the international level a representative from the industry (GTA) and the Fisheries </w:t>
      </w:r>
      <w:r w:rsidR="00374B36">
        <w:rPr>
          <w:rFonts w:ascii="Times New Roman" w:hAnsi="Times New Roman"/>
          <w:sz w:val="24"/>
          <w:szCs w:val="24"/>
        </w:rPr>
        <w:t>Ministry</w:t>
      </w:r>
      <w:r w:rsidR="009142D3">
        <w:rPr>
          <w:rFonts w:ascii="Times New Roman" w:hAnsi="Times New Roman"/>
          <w:sz w:val="24"/>
          <w:szCs w:val="24"/>
        </w:rPr>
        <w:t>/ commission may constitute a team to interact at any international forum on FADs.</w:t>
      </w:r>
    </w:p>
    <w:p w:rsidR="009142D3" w:rsidRPr="007E3462" w:rsidRDefault="00857AD6" w:rsidP="009142D3">
      <w:pPr>
        <w:spacing w:after="120"/>
        <w:jc w:val="both"/>
        <w:rPr>
          <w:rFonts w:ascii="Times New Roman" w:hAnsi="Times New Roman"/>
          <w:color w:val="000000"/>
          <w:sz w:val="24"/>
          <w:szCs w:val="24"/>
        </w:rPr>
      </w:pPr>
      <w:r w:rsidRPr="007E3462">
        <w:rPr>
          <w:rFonts w:ascii="Times New Roman" w:hAnsi="Times New Roman"/>
          <w:sz w:val="24"/>
          <w:szCs w:val="24"/>
        </w:rPr>
        <w:t xml:space="preserve">Based on the review </w:t>
      </w:r>
      <w:r w:rsidR="009142D3">
        <w:rPr>
          <w:rFonts w:ascii="Times New Roman" w:hAnsi="Times New Roman"/>
          <w:sz w:val="24"/>
          <w:szCs w:val="24"/>
        </w:rPr>
        <w:t xml:space="preserve">at the international level </w:t>
      </w:r>
      <w:r w:rsidR="00374B36">
        <w:rPr>
          <w:rFonts w:ascii="Times New Roman" w:hAnsi="Times New Roman"/>
          <w:sz w:val="24"/>
          <w:szCs w:val="24"/>
        </w:rPr>
        <w:t>i.e.</w:t>
      </w:r>
      <w:r w:rsidR="009142D3">
        <w:rPr>
          <w:rFonts w:ascii="Times New Roman" w:hAnsi="Times New Roman"/>
          <w:sz w:val="24"/>
          <w:szCs w:val="24"/>
        </w:rPr>
        <w:t xml:space="preserve"> ICCAT and the outcomes, </w:t>
      </w:r>
      <w:r w:rsidRPr="007E3462">
        <w:rPr>
          <w:rFonts w:ascii="Times New Roman" w:hAnsi="Times New Roman"/>
          <w:sz w:val="24"/>
          <w:szCs w:val="24"/>
        </w:rPr>
        <w:t xml:space="preserve">the </w:t>
      </w:r>
      <w:r w:rsidR="009142D3">
        <w:rPr>
          <w:rFonts w:ascii="Times New Roman" w:hAnsi="Times New Roman"/>
          <w:sz w:val="24"/>
          <w:szCs w:val="24"/>
        </w:rPr>
        <w:t>GTA will</w:t>
      </w:r>
      <w:r w:rsidRPr="007E3462">
        <w:rPr>
          <w:rFonts w:ascii="Times New Roman" w:hAnsi="Times New Roman"/>
          <w:sz w:val="24"/>
          <w:szCs w:val="24"/>
        </w:rPr>
        <w:t xml:space="preserve"> agreed on the objectives, scope and other elements to be included in the plan </w:t>
      </w:r>
      <w:r w:rsidR="009142D3">
        <w:rPr>
          <w:rFonts w:ascii="Times New Roman" w:hAnsi="Times New Roman"/>
          <w:sz w:val="24"/>
          <w:szCs w:val="24"/>
        </w:rPr>
        <w:t>for its effective implementation and monitoring.</w:t>
      </w:r>
      <w:r w:rsidR="009142D3" w:rsidRPr="007E3462">
        <w:rPr>
          <w:rFonts w:ascii="Times New Roman" w:hAnsi="Times New Roman"/>
          <w:color w:val="000000"/>
          <w:sz w:val="24"/>
          <w:szCs w:val="24"/>
        </w:rPr>
        <w:t xml:space="preserve"> </w:t>
      </w:r>
    </w:p>
    <w:p w:rsidR="009142D3" w:rsidRDefault="00B9237C" w:rsidP="00B9237C">
      <w:pPr>
        <w:spacing w:after="120"/>
        <w:jc w:val="both"/>
        <w:rPr>
          <w:rFonts w:ascii="Times New Roman" w:hAnsi="Times New Roman"/>
          <w:sz w:val="24"/>
          <w:szCs w:val="24"/>
        </w:rPr>
      </w:pPr>
      <w:r w:rsidRPr="007E3462">
        <w:rPr>
          <w:rFonts w:ascii="Times New Roman" w:hAnsi="Times New Roman"/>
          <w:sz w:val="24"/>
          <w:szCs w:val="24"/>
        </w:rPr>
        <w:t xml:space="preserve">The implementation of the </w:t>
      </w:r>
      <w:r w:rsidR="009142D3">
        <w:rPr>
          <w:rFonts w:ascii="Times New Roman" w:hAnsi="Times New Roman"/>
          <w:sz w:val="24"/>
          <w:szCs w:val="24"/>
        </w:rPr>
        <w:t>FAD</w:t>
      </w:r>
      <w:r w:rsidRPr="007E3462">
        <w:rPr>
          <w:rFonts w:ascii="Times New Roman" w:hAnsi="Times New Roman"/>
          <w:sz w:val="24"/>
          <w:szCs w:val="24"/>
        </w:rPr>
        <w:t xml:space="preserve"> management plan is a joint responsibility of the </w:t>
      </w:r>
      <w:r w:rsidRPr="007E3462">
        <w:rPr>
          <w:rFonts w:ascii="Times New Roman" w:hAnsi="Times New Roman"/>
          <w:color w:val="000000"/>
          <w:sz w:val="24"/>
          <w:szCs w:val="24"/>
        </w:rPr>
        <w:t xml:space="preserve">Ministry of Fisheries and Aquaculture Development, </w:t>
      </w:r>
      <w:r w:rsidR="009142D3">
        <w:rPr>
          <w:rFonts w:ascii="Times New Roman" w:hAnsi="Times New Roman"/>
          <w:color w:val="000000"/>
          <w:sz w:val="24"/>
          <w:szCs w:val="24"/>
        </w:rPr>
        <w:t>and the Ghana Tuna Association</w:t>
      </w:r>
      <w:r w:rsidRPr="007E3462">
        <w:rPr>
          <w:rFonts w:ascii="Times New Roman" w:hAnsi="Times New Roman"/>
          <w:sz w:val="24"/>
          <w:szCs w:val="24"/>
        </w:rPr>
        <w:t xml:space="preserve">, the resource users and other stakeholders of the fisheries sector.  However, in keeping with its mandate, the Secretariat of the Fisheries Commission will regulate, promote, support and guide the implementation of the plan, through broad consultative processes with other stakeholders. </w:t>
      </w:r>
    </w:p>
    <w:p w:rsidR="00B9237C" w:rsidRPr="007E3462" w:rsidRDefault="00B9237C" w:rsidP="00B9237C">
      <w:pPr>
        <w:spacing w:after="120"/>
        <w:jc w:val="both"/>
        <w:rPr>
          <w:rFonts w:ascii="Times New Roman" w:hAnsi="Times New Roman"/>
          <w:sz w:val="24"/>
          <w:szCs w:val="24"/>
        </w:rPr>
      </w:pPr>
      <w:r w:rsidRPr="007E3462">
        <w:rPr>
          <w:rFonts w:ascii="Times New Roman" w:hAnsi="Times New Roman"/>
          <w:sz w:val="24"/>
          <w:szCs w:val="24"/>
        </w:rPr>
        <w:t xml:space="preserve">The Minister in-charge of Fisheries </w:t>
      </w:r>
      <w:r w:rsidR="009142D3">
        <w:rPr>
          <w:rFonts w:ascii="Times New Roman" w:hAnsi="Times New Roman"/>
          <w:sz w:val="24"/>
          <w:szCs w:val="24"/>
        </w:rPr>
        <w:t xml:space="preserve">and Aquaculture Development </w:t>
      </w:r>
      <w:r w:rsidRPr="007E3462">
        <w:rPr>
          <w:rFonts w:ascii="Times New Roman" w:hAnsi="Times New Roman"/>
          <w:sz w:val="24"/>
          <w:szCs w:val="24"/>
        </w:rPr>
        <w:t xml:space="preserve">will </w:t>
      </w:r>
      <w:r w:rsidR="00BB3BAD">
        <w:rPr>
          <w:rFonts w:ascii="Times New Roman" w:hAnsi="Times New Roman"/>
          <w:sz w:val="24"/>
          <w:szCs w:val="24"/>
        </w:rPr>
        <w:t xml:space="preserve">charge the Head delegate of Ghana/ICCAT </w:t>
      </w:r>
      <w:r w:rsidRPr="007E3462">
        <w:rPr>
          <w:rFonts w:ascii="Times New Roman" w:hAnsi="Times New Roman"/>
          <w:sz w:val="24"/>
          <w:szCs w:val="24"/>
        </w:rPr>
        <w:t xml:space="preserve">to ensure the effective and harmonious implementation of the plan in line with </w:t>
      </w:r>
      <w:r w:rsidR="00BB3BAD">
        <w:rPr>
          <w:rFonts w:ascii="Times New Roman" w:hAnsi="Times New Roman"/>
          <w:sz w:val="24"/>
          <w:szCs w:val="24"/>
        </w:rPr>
        <w:t>International./</w:t>
      </w:r>
      <w:r w:rsidRPr="007E3462">
        <w:rPr>
          <w:rFonts w:ascii="Times New Roman" w:hAnsi="Times New Roman"/>
          <w:sz w:val="24"/>
          <w:szCs w:val="24"/>
        </w:rPr>
        <w:t>Government directives. Each year, an Action Plan of priority actions to be undertaken will be developed</w:t>
      </w:r>
      <w:r w:rsidR="00BB3BAD">
        <w:rPr>
          <w:rFonts w:ascii="Times New Roman" w:hAnsi="Times New Roman"/>
          <w:sz w:val="24"/>
          <w:szCs w:val="24"/>
        </w:rPr>
        <w:t xml:space="preserve"> based on outcomes from FAD workshops held under the auspices of ICCAT with agreed set ta</w:t>
      </w:r>
      <w:r w:rsidR="0007766F">
        <w:rPr>
          <w:rFonts w:ascii="Times New Roman" w:hAnsi="Times New Roman"/>
          <w:sz w:val="24"/>
          <w:szCs w:val="24"/>
        </w:rPr>
        <w:t>r</w:t>
      </w:r>
      <w:r w:rsidR="00BB3BAD">
        <w:rPr>
          <w:rFonts w:ascii="Times New Roman" w:hAnsi="Times New Roman"/>
          <w:sz w:val="24"/>
          <w:szCs w:val="24"/>
        </w:rPr>
        <w:t>gets etc</w:t>
      </w:r>
      <w:r w:rsidR="00374B36">
        <w:rPr>
          <w:rFonts w:ascii="Times New Roman" w:hAnsi="Times New Roman"/>
          <w:sz w:val="24"/>
          <w:szCs w:val="24"/>
        </w:rPr>
        <w:t>.</w:t>
      </w:r>
      <w:r w:rsidRPr="007E3462">
        <w:rPr>
          <w:rFonts w:ascii="Times New Roman" w:hAnsi="Times New Roman"/>
          <w:sz w:val="24"/>
          <w:szCs w:val="24"/>
        </w:rPr>
        <w:t xml:space="preserve"> The annual action plan would also contain a “Communication Strategy” to ensure that all those implementing the plan possess the same information base, interpret it in the same way, and that the results of the management plan are widely disseminated.</w:t>
      </w:r>
    </w:p>
    <w:p w:rsidR="00BB3BAD" w:rsidRDefault="00BB3BAD" w:rsidP="00F75F57">
      <w:pPr>
        <w:spacing w:after="120"/>
        <w:jc w:val="both"/>
        <w:rPr>
          <w:rFonts w:ascii="Times New Roman" w:hAnsi="Times New Roman"/>
          <w:color w:val="000000"/>
          <w:sz w:val="24"/>
          <w:szCs w:val="24"/>
        </w:rPr>
      </w:pPr>
    </w:p>
    <w:p w:rsidR="00696870" w:rsidRPr="0032262A" w:rsidRDefault="00335D56" w:rsidP="00F75F57">
      <w:pPr>
        <w:spacing w:after="120"/>
        <w:jc w:val="both"/>
        <w:rPr>
          <w:rFonts w:ascii="Times New Roman" w:hAnsi="Times New Roman"/>
          <w:b/>
          <w:sz w:val="28"/>
          <w:szCs w:val="24"/>
          <w:u w:val="single"/>
        </w:rPr>
      </w:pPr>
      <w:r w:rsidRPr="0032262A">
        <w:rPr>
          <w:rFonts w:ascii="Times New Roman" w:hAnsi="Times New Roman"/>
          <w:b/>
          <w:sz w:val="28"/>
          <w:szCs w:val="24"/>
          <w:u w:val="single"/>
        </w:rPr>
        <w:t>7.0</w:t>
      </w:r>
      <w:r w:rsidRPr="0032262A">
        <w:rPr>
          <w:rFonts w:ascii="Times New Roman" w:hAnsi="Times New Roman"/>
          <w:b/>
          <w:sz w:val="28"/>
          <w:szCs w:val="24"/>
          <w:u w:val="single"/>
        </w:rPr>
        <w:tab/>
      </w:r>
      <w:r w:rsidR="00696870" w:rsidRPr="0032262A">
        <w:rPr>
          <w:rFonts w:ascii="Times New Roman" w:hAnsi="Times New Roman"/>
          <w:b/>
          <w:sz w:val="28"/>
          <w:szCs w:val="24"/>
          <w:u w:val="single"/>
        </w:rPr>
        <w:t>REPORTING OBLIGATIONS</w:t>
      </w:r>
    </w:p>
    <w:p w:rsidR="00110DED" w:rsidRDefault="0007766F" w:rsidP="00110DED">
      <w:pPr>
        <w:spacing w:after="120"/>
        <w:jc w:val="both"/>
        <w:rPr>
          <w:rFonts w:ascii="Times New Roman" w:hAnsi="Times New Roman"/>
          <w:sz w:val="24"/>
          <w:szCs w:val="24"/>
        </w:rPr>
      </w:pPr>
      <w:r>
        <w:rPr>
          <w:rFonts w:ascii="Times New Roman" w:hAnsi="Times New Roman"/>
          <w:sz w:val="24"/>
          <w:szCs w:val="24"/>
        </w:rPr>
        <w:t>Based on a FAD logbook to be provided by ICCAT to be effective from 2015 it is envisaged that the o</w:t>
      </w:r>
      <w:r w:rsidRPr="00D4374B">
        <w:rPr>
          <w:rFonts w:ascii="Times New Roman" w:hAnsi="Times New Roman"/>
          <w:sz w:val="24"/>
          <w:szCs w:val="24"/>
        </w:rPr>
        <w:t xml:space="preserve">bligations of vessel owners and masters in respect of </w:t>
      </w:r>
      <w:r w:rsidR="00696870">
        <w:rPr>
          <w:rFonts w:ascii="Times New Roman" w:hAnsi="Times New Roman"/>
          <w:sz w:val="24"/>
          <w:szCs w:val="24"/>
        </w:rPr>
        <w:t xml:space="preserve">reporting </w:t>
      </w:r>
      <w:r w:rsidRPr="00D4374B">
        <w:rPr>
          <w:rFonts w:ascii="Times New Roman" w:hAnsi="Times New Roman"/>
          <w:sz w:val="24"/>
          <w:szCs w:val="24"/>
        </w:rPr>
        <w:t xml:space="preserve">FAD deployment and </w:t>
      </w:r>
      <w:r>
        <w:rPr>
          <w:rFonts w:ascii="Times New Roman" w:hAnsi="Times New Roman"/>
          <w:sz w:val="24"/>
          <w:szCs w:val="24"/>
        </w:rPr>
        <w:t xml:space="preserve">its </w:t>
      </w:r>
      <w:r w:rsidRPr="00D4374B">
        <w:rPr>
          <w:rFonts w:ascii="Times New Roman" w:hAnsi="Times New Roman"/>
          <w:sz w:val="24"/>
          <w:szCs w:val="24"/>
        </w:rPr>
        <w:t>use</w:t>
      </w:r>
      <w:r>
        <w:rPr>
          <w:rFonts w:ascii="Times New Roman" w:hAnsi="Times New Roman"/>
          <w:sz w:val="24"/>
          <w:szCs w:val="24"/>
        </w:rPr>
        <w:t xml:space="preserve"> would be adequately documented in the said logbook (see table 2 below)</w:t>
      </w:r>
      <w:r w:rsidR="00110DED">
        <w:rPr>
          <w:rFonts w:ascii="Times New Roman" w:hAnsi="Times New Roman"/>
          <w:sz w:val="24"/>
          <w:szCs w:val="24"/>
        </w:rPr>
        <w:t xml:space="preserve"> to among others: </w:t>
      </w:r>
    </w:p>
    <w:p w:rsidR="00696870" w:rsidRPr="00110DED" w:rsidRDefault="00696870" w:rsidP="00647A01">
      <w:pPr>
        <w:pStyle w:val="ListParagraph"/>
        <w:numPr>
          <w:ilvl w:val="0"/>
          <w:numId w:val="10"/>
        </w:numPr>
        <w:spacing w:after="120"/>
        <w:jc w:val="both"/>
        <w:rPr>
          <w:rFonts w:ascii="Times New Roman" w:hAnsi="Times New Roman"/>
          <w:sz w:val="24"/>
          <w:szCs w:val="20"/>
          <w:lang w:val="en-GB"/>
        </w:rPr>
      </w:pPr>
      <w:r w:rsidRPr="00110DED">
        <w:rPr>
          <w:rFonts w:ascii="Times New Roman" w:hAnsi="Times New Roman"/>
          <w:sz w:val="24"/>
          <w:szCs w:val="20"/>
          <w:lang w:val="en-GB"/>
        </w:rPr>
        <w:t>contribute to the conservation and sustainable management of the bigeye and yellowfin tuna fisheries;</w:t>
      </w:r>
    </w:p>
    <w:p w:rsidR="00696870" w:rsidRPr="00110DED" w:rsidRDefault="00696870" w:rsidP="00647A01">
      <w:pPr>
        <w:pStyle w:val="ListParagraph"/>
        <w:numPr>
          <w:ilvl w:val="0"/>
          <w:numId w:val="10"/>
        </w:numPr>
        <w:tabs>
          <w:tab w:val="left" w:pos="284"/>
        </w:tabs>
        <w:spacing w:line="240" w:lineRule="exact"/>
        <w:rPr>
          <w:rFonts w:ascii="Times New Roman" w:hAnsi="Times New Roman"/>
          <w:sz w:val="24"/>
          <w:szCs w:val="20"/>
          <w:lang w:val="en-GB"/>
        </w:rPr>
      </w:pPr>
      <w:r w:rsidRPr="00110DED">
        <w:rPr>
          <w:rFonts w:ascii="Times New Roman" w:hAnsi="Times New Roman"/>
          <w:sz w:val="24"/>
          <w:szCs w:val="20"/>
          <w:lang w:val="en-GB"/>
        </w:rPr>
        <w:t>address the lack of reliable data collection mechanisms, particularly in bigeye and yellowfin tuna fisheries carried on in association with objects that could affect fish aggregation, including Fish Aggregating Devices (FADs) ;</w:t>
      </w:r>
    </w:p>
    <w:p w:rsidR="00696870" w:rsidRDefault="00696870" w:rsidP="00647A01">
      <w:pPr>
        <w:pStyle w:val="ListParagraph"/>
        <w:numPr>
          <w:ilvl w:val="0"/>
          <w:numId w:val="10"/>
        </w:numPr>
        <w:tabs>
          <w:tab w:val="left" w:pos="284"/>
        </w:tabs>
        <w:spacing w:line="240" w:lineRule="exact"/>
        <w:rPr>
          <w:rFonts w:ascii="Times New Roman" w:hAnsi="Times New Roman"/>
          <w:sz w:val="24"/>
          <w:szCs w:val="20"/>
          <w:lang w:val="en-GB"/>
        </w:rPr>
      </w:pPr>
      <w:r w:rsidRPr="00110DED">
        <w:rPr>
          <w:rFonts w:ascii="Times New Roman" w:hAnsi="Times New Roman"/>
          <w:sz w:val="24"/>
          <w:szCs w:val="20"/>
          <w:lang w:val="en-GB"/>
        </w:rPr>
        <w:t>adopt data collection and transmission mechanisms to allow improvement of the monitoring and the scientific assessment of the related fisheries and associated stocks;</w:t>
      </w:r>
    </w:p>
    <w:p w:rsidR="00696870" w:rsidRPr="00110DED" w:rsidRDefault="00110DED" w:rsidP="00110DED">
      <w:pPr>
        <w:spacing w:line="240" w:lineRule="exact"/>
        <w:rPr>
          <w:rFonts w:ascii="Times New Roman" w:hAnsi="Times New Roman"/>
          <w:sz w:val="24"/>
          <w:szCs w:val="20"/>
          <w:lang w:val="en-GB"/>
        </w:rPr>
      </w:pPr>
      <w:r w:rsidRPr="00110DED">
        <w:rPr>
          <w:rFonts w:ascii="Times New Roman" w:hAnsi="Times New Roman"/>
          <w:sz w:val="24"/>
          <w:szCs w:val="20"/>
          <w:lang w:val="en-GB"/>
        </w:rPr>
        <w:t xml:space="preserve">Under Recommendation 14-01 </w:t>
      </w:r>
      <w:r w:rsidR="00696870" w:rsidRPr="00110DED">
        <w:rPr>
          <w:rFonts w:ascii="Times New Roman" w:hAnsi="Times New Roman"/>
          <w:sz w:val="24"/>
          <w:szCs w:val="20"/>
          <w:lang w:val="en-GB"/>
        </w:rPr>
        <w:t>CPCs shall ensure that all purse-seine and bait-boat fishing vessels and all support vessels (including supply vessels) flying their flag, when fishing in association with fish aggregating devices (FADs), including objects that could affect fish aggregation, shall collect and report the following information and data in a FAD-logbook:</w:t>
      </w:r>
    </w:p>
    <w:p w:rsidR="00696870" w:rsidRPr="005648FD" w:rsidRDefault="00696870" w:rsidP="00696870">
      <w:pPr>
        <w:spacing w:line="240" w:lineRule="exact"/>
        <w:rPr>
          <w:rFonts w:ascii="Times New Roman" w:hAnsi="Times New Roman"/>
          <w:sz w:val="24"/>
          <w:szCs w:val="20"/>
          <w:lang w:val="en-GB"/>
        </w:rPr>
      </w:pPr>
    </w:p>
    <w:p w:rsidR="00696870" w:rsidRPr="005648FD" w:rsidRDefault="00696870" w:rsidP="00647A01">
      <w:pPr>
        <w:widowControl w:val="0"/>
        <w:numPr>
          <w:ilvl w:val="0"/>
          <w:numId w:val="8"/>
        </w:numPr>
        <w:spacing w:after="0" w:line="240" w:lineRule="exact"/>
        <w:ind w:left="567" w:hanging="283"/>
        <w:jc w:val="both"/>
        <w:rPr>
          <w:rFonts w:ascii="Times New Roman" w:hAnsi="Times New Roman"/>
          <w:sz w:val="24"/>
          <w:szCs w:val="20"/>
          <w:lang w:val="en-GB"/>
        </w:rPr>
      </w:pPr>
      <w:r w:rsidRPr="005648FD">
        <w:rPr>
          <w:rFonts w:ascii="Times New Roman" w:hAnsi="Times New Roman"/>
          <w:sz w:val="24"/>
          <w:szCs w:val="20"/>
          <w:lang w:val="en-GB"/>
        </w:rPr>
        <w:t>the date of deployment of FADs,</w:t>
      </w:r>
    </w:p>
    <w:p w:rsidR="00696870" w:rsidRPr="005648FD" w:rsidRDefault="00696870" w:rsidP="00647A01">
      <w:pPr>
        <w:widowControl w:val="0"/>
        <w:numPr>
          <w:ilvl w:val="0"/>
          <w:numId w:val="8"/>
        </w:numPr>
        <w:spacing w:after="0" w:line="240" w:lineRule="exact"/>
        <w:ind w:left="567" w:hanging="283"/>
        <w:jc w:val="both"/>
        <w:rPr>
          <w:rFonts w:ascii="Times New Roman" w:hAnsi="Times New Roman"/>
          <w:sz w:val="24"/>
          <w:szCs w:val="20"/>
          <w:lang w:val="en-GB"/>
        </w:rPr>
      </w:pPr>
      <w:r w:rsidRPr="005648FD">
        <w:rPr>
          <w:rFonts w:ascii="Times New Roman" w:hAnsi="Times New Roman"/>
          <w:sz w:val="24"/>
          <w:szCs w:val="20"/>
          <w:lang w:val="en-GB"/>
        </w:rPr>
        <w:t>Any visit on FADs;</w:t>
      </w:r>
    </w:p>
    <w:p w:rsidR="00696870" w:rsidRPr="005648FD" w:rsidRDefault="00696870" w:rsidP="00647A01">
      <w:pPr>
        <w:widowControl w:val="0"/>
        <w:numPr>
          <w:ilvl w:val="0"/>
          <w:numId w:val="8"/>
        </w:numPr>
        <w:spacing w:after="0" w:line="240" w:lineRule="exact"/>
        <w:ind w:left="567" w:hanging="283"/>
        <w:jc w:val="both"/>
        <w:rPr>
          <w:rFonts w:ascii="Times New Roman" w:hAnsi="Times New Roman"/>
          <w:sz w:val="24"/>
          <w:szCs w:val="20"/>
          <w:lang w:val="en-GB"/>
        </w:rPr>
      </w:pPr>
      <w:r w:rsidRPr="005648FD">
        <w:rPr>
          <w:rFonts w:ascii="Times New Roman" w:hAnsi="Times New Roman"/>
          <w:sz w:val="24"/>
          <w:szCs w:val="20"/>
          <w:lang w:val="en-GB"/>
        </w:rPr>
        <w:t>For each visit on a FAD, whether followed or not by a set, the,</w:t>
      </w:r>
    </w:p>
    <w:p w:rsidR="00696870" w:rsidRPr="005648FD" w:rsidRDefault="00696870" w:rsidP="00647A01">
      <w:pPr>
        <w:widowControl w:val="0"/>
        <w:numPr>
          <w:ilvl w:val="1"/>
          <w:numId w:val="9"/>
        </w:numPr>
        <w:spacing w:after="0" w:line="240" w:lineRule="exact"/>
        <w:ind w:left="709" w:hanging="142"/>
        <w:jc w:val="both"/>
        <w:rPr>
          <w:rFonts w:ascii="Times New Roman" w:hAnsi="Times New Roman"/>
          <w:sz w:val="24"/>
          <w:szCs w:val="20"/>
          <w:lang w:val="en-GB"/>
        </w:rPr>
      </w:pPr>
      <w:r w:rsidRPr="005648FD">
        <w:rPr>
          <w:rFonts w:ascii="Times New Roman" w:hAnsi="Times New Roman"/>
          <w:sz w:val="24"/>
          <w:szCs w:val="20"/>
          <w:lang w:val="en-GB"/>
        </w:rPr>
        <w:t>position,</w:t>
      </w:r>
    </w:p>
    <w:p w:rsidR="00696870" w:rsidRPr="005648FD" w:rsidRDefault="00696870" w:rsidP="00647A01">
      <w:pPr>
        <w:widowControl w:val="0"/>
        <w:numPr>
          <w:ilvl w:val="1"/>
          <w:numId w:val="9"/>
        </w:numPr>
        <w:spacing w:after="0" w:line="240" w:lineRule="exact"/>
        <w:ind w:left="709" w:hanging="142"/>
        <w:jc w:val="both"/>
        <w:rPr>
          <w:rFonts w:ascii="Times New Roman" w:hAnsi="Times New Roman"/>
          <w:sz w:val="24"/>
          <w:szCs w:val="20"/>
          <w:lang w:val="en-GB"/>
        </w:rPr>
      </w:pPr>
      <w:r w:rsidRPr="005648FD">
        <w:rPr>
          <w:rFonts w:ascii="Times New Roman" w:hAnsi="Times New Roman"/>
          <w:sz w:val="24"/>
          <w:szCs w:val="20"/>
          <w:lang w:val="en-GB"/>
        </w:rPr>
        <w:t>date,</w:t>
      </w:r>
    </w:p>
    <w:p w:rsidR="00696870" w:rsidRPr="005648FD" w:rsidRDefault="00696870" w:rsidP="00647A01">
      <w:pPr>
        <w:widowControl w:val="0"/>
        <w:numPr>
          <w:ilvl w:val="1"/>
          <w:numId w:val="9"/>
        </w:numPr>
        <w:spacing w:after="0" w:line="240" w:lineRule="exact"/>
        <w:ind w:left="709" w:hanging="142"/>
        <w:jc w:val="both"/>
        <w:rPr>
          <w:rFonts w:ascii="Times New Roman" w:hAnsi="Times New Roman"/>
          <w:sz w:val="24"/>
          <w:szCs w:val="20"/>
          <w:lang w:val="en-GB"/>
        </w:rPr>
      </w:pPr>
      <w:r w:rsidRPr="005648FD">
        <w:rPr>
          <w:rFonts w:ascii="Times New Roman" w:hAnsi="Times New Roman"/>
          <w:sz w:val="24"/>
          <w:szCs w:val="20"/>
          <w:lang w:val="en-GB"/>
        </w:rPr>
        <w:t>FAD identifier (i.e., FAD Marking or beacon ID or any information allowing to identify the owner)</w:t>
      </w:r>
    </w:p>
    <w:p w:rsidR="00696870" w:rsidRPr="005648FD" w:rsidRDefault="00696870" w:rsidP="00647A01">
      <w:pPr>
        <w:widowControl w:val="0"/>
        <w:numPr>
          <w:ilvl w:val="1"/>
          <w:numId w:val="9"/>
        </w:numPr>
        <w:spacing w:after="0" w:line="240" w:lineRule="exact"/>
        <w:ind w:left="709" w:hanging="142"/>
        <w:jc w:val="both"/>
        <w:rPr>
          <w:rFonts w:ascii="Times New Roman" w:hAnsi="Times New Roman"/>
          <w:sz w:val="24"/>
          <w:szCs w:val="20"/>
          <w:lang w:val="en-GB"/>
        </w:rPr>
      </w:pPr>
      <w:r w:rsidRPr="005648FD">
        <w:rPr>
          <w:rFonts w:ascii="Times New Roman" w:hAnsi="Times New Roman"/>
          <w:sz w:val="24"/>
          <w:szCs w:val="20"/>
          <w:lang w:val="en-GB"/>
        </w:rPr>
        <w:t>FAD type (anchored FAD, drifting natural FAD, drifting artificial FAD),</w:t>
      </w:r>
    </w:p>
    <w:p w:rsidR="00696870" w:rsidRPr="005648FD" w:rsidRDefault="00696870" w:rsidP="00647A01">
      <w:pPr>
        <w:widowControl w:val="0"/>
        <w:numPr>
          <w:ilvl w:val="1"/>
          <w:numId w:val="9"/>
        </w:numPr>
        <w:spacing w:after="0" w:line="240" w:lineRule="exact"/>
        <w:ind w:left="709" w:hanging="142"/>
        <w:jc w:val="both"/>
        <w:rPr>
          <w:rFonts w:ascii="Times New Roman" w:hAnsi="Times New Roman"/>
          <w:sz w:val="24"/>
          <w:szCs w:val="20"/>
          <w:lang w:val="en-GB"/>
        </w:rPr>
      </w:pPr>
      <w:r w:rsidRPr="005648FD">
        <w:rPr>
          <w:rFonts w:ascii="Times New Roman" w:hAnsi="Times New Roman"/>
          <w:sz w:val="24"/>
          <w:szCs w:val="20"/>
          <w:lang w:val="en-GB"/>
        </w:rPr>
        <w:t>FAD design characteristics (dimension and material of the floating part and of the underwater hanging structure),</w:t>
      </w:r>
    </w:p>
    <w:p w:rsidR="00696870" w:rsidRPr="005648FD" w:rsidRDefault="00696870" w:rsidP="00647A01">
      <w:pPr>
        <w:widowControl w:val="0"/>
        <w:numPr>
          <w:ilvl w:val="1"/>
          <w:numId w:val="9"/>
        </w:numPr>
        <w:spacing w:after="0" w:line="240" w:lineRule="exact"/>
        <w:ind w:left="709" w:hanging="142"/>
        <w:jc w:val="both"/>
        <w:rPr>
          <w:rFonts w:ascii="Times New Roman" w:hAnsi="Times New Roman"/>
          <w:sz w:val="24"/>
          <w:szCs w:val="20"/>
          <w:lang w:val="en-GB"/>
        </w:rPr>
      </w:pPr>
      <w:r w:rsidRPr="005648FD">
        <w:rPr>
          <w:rFonts w:ascii="Times New Roman" w:hAnsi="Times New Roman"/>
          <w:sz w:val="24"/>
          <w:szCs w:val="20"/>
          <w:lang w:val="en-GB"/>
        </w:rPr>
        <w:t>type of the visit (deployment, hauling, retrieving, loss, intervention on electronic equipment).</w:t>
      </w:r>
    </w:p>
    <w:p w:rsidR="00696870" w:rsidRPr="005648FD" w:rsidRDefault="00696870" w:rsidP="00647A01">
      <w:pPr>
        <w:widowControl w:val="0"/>
        <w:numPr>
          <w:ilvl w:val="0"/>
          <w:numId w:val="8"/>
        </w:numPr>
        <w:spacing w:after="0" w:line="240" w:lineRule="exact"/>
        <w:ind w:left="567" w:hanging="283"/>
        <w:jc w:val="both"/>
        <w:rPr>
          <w:rFonts w:ascii="Times New Roman" w:hAnsi="Times New Roman"/>
          <w:sz w:val="24"/>
          <w:szCs w:val="20"/>
          <w:lang w:val="en-GB"/>
        </w:rPr>
      </w:pPr>
      <w:r w:rsidRPr="005648FD">
        <w:rPr>
          <w:rFonts w:ascii="Times New Roman" w:hAnsi="Times New Roman"/>
          <w:sz w:val="24"/>
          <w:szCs w:val="20"/>
          <w:lang w:val="en-GB"/>
        </w:rPr>
        <w:t xml:space="preserve">If the visit is followed by a set, the results of the set in terms of catch and by-catch, whether retained or discarded dead or alive. </w:t>
      </w:r>
    </w:p>
    <w:p w:rsidR="00696870" w:rsidRPr="005648FD" w:rsidRDefault="00696870" w:rsidP="00696870">
      <w:pPr>
        <w:spacing w:line="240" w:lineRule="exact"/>
        <w:rPr>
          <w:rFonts w:ascii="Times New Roman" w:hAnsi="Times New Roman"/>
          <w:sz w:val="24"/>
          <w:szCs w:val="20"/>
          <w:lang w:val="en-GB"/>
        </w:rPr>
      </w:pPr>
    </w:p>
    <w:p w:rsidR="00696870" w:rsidRPr="005648FD" w:rsidRDefault="00696870" w:rsidP="00696870">
      <w:pPr>
        <w:spacing w:line="240" w:lineRule="exact"/>
        <w:rPr>
          <w:rFonts w:ascii="Times New Roman" w:hAnsi="Times New Roman"/>
          <w:sz w:val="24"/>
          <w:szCs w:val="20"/>
          <w:lang w:val="en-GB"/>
        </w:rPr>
      </w:pPr>
      <w:r w:rsidRPr="005648FD">
        <w:rPr>
          <w:rFonts w:ascii="Times New Roman" w:hAnsi="Times New Roman"/>
          <w:sz w:val="24"/>
          <w:szCs w:val="20"/>
          <w:lang w:val="en-GB"/>
        </w:rPr>
        <w:t xml:space="preserve">In establishing the FAD-logbook, CPCs may use the reporting formats laid down </w:t>
      </w:r>
      <w:r w:rsidR="00110DED" w:rsidRPr="005648FD">
        <w:rPr>
          <w:rFonts w:ascii="Times New Roman" w:hAnsi="Times New Roman"/>
          <w:sz w:val="24"/>
          <w:szCs w:val="20"/>
          <w:lang w:val="en-GB"/>
        </w:rPr>
        <w:t>to ensure that the requisite data is collected.</w:t>
      </w:r>
    </w:p>
    <w:p w:rsidR="00696870" w:rsidRPr="00DA3ECE" w:rsidRDefault="00110DED" w:rsidP="00696870">
      <w:pPr>
        <w:spacing w:line="240" w:lineRule="exact"/>
        <w:jc w:val="right"/>
        <w:rPr>
          <w:rFonts w:ascii="Times New Roman" w:hAnsi="Times New Roman"/>
          <w:b/>
          <w:sz w:val="18"/>
          <w:szCs w:val="18"/>
          <w:lang w:val="es-ES_tradnl"/>
        </w:rPr>
      </w:pPr>
      <w:r>
        <w:rPr>
          <w:rFonts w:ascii="Times New Roman" w:hAnsi="Times New Roman"/>
          <w:b/>
          <w:sz w:val="18"/>
          <w:szCs w:val="18"/>
          <w:lang w:val="es-ES_tradnl"/>
        </w:rPr>
        <w:t>Format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1018"/>
        <w:gridCol w:w="608"/>
        <w:gridCol w:w="989"/>
        <w:gridCol w:w="1107"/>
        <w:gridCol w:w="941"/>
        <w:gridCol w:w="1107"/>
        <w:gridCol w:w="941"/>
        <w:gridCol w:w="1126"/>
      </w:tblGrid>
      <w:tr w:rsidR="00696870" w:rsidRPr="00DA3ECE" w:rsidTr="00696870">
        <w:tc>
          <w:tcPr>
            <w:tcW w:w="3160" w:type="dxa"/>
            <w:gridSpan w:val="2"/>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FAD Identifier</w:t>
            </w:r>
          </w:p>
        </w:tc>
        <w:tc>
          <w:tcPr>
            <w:tcW w:w="3160" w:type="dxa"/>
            <w:gridSpan w:val="2"/>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FAD and electronic equipment types</w:t>
            </w:r>
          </w:p>
        </w:tc>
        <w:tc>
          <w:tcPr>
            <w:tcW w:w="6320" w:type="dxa"/>
            <w:gridSpan w:val="4"/>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FAD Design characteristics</w:t>
            </w:r>
          </w:p>
        </w:tc>
        <w:tc>
          <w:tcPr>
            <w:tcW w:w="1580" w:type="dxa"/>
            <w:vMerge w:val="restart"/>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Observation</w:t>
            </w:r>
          </w:p>
        </w:tc>
      </w:tr>
      <w:tr w:rsidR="00696870" w:rsidRPr="00DA3ECE" w:rsidTr="00696870">
        <w:tc>
          <w:tcPr>
            <w:tcW w:w="1580" w:type="dxa"/>
            <w:vMerge w:val="restart"/>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n-GB"/>
              </w:rPr>
              <w:t>FAD Marking</w:t>
            </w:r>
          </w:p>
        </w:tc>
        <w:tc>
          <w:tcPr>
            <w:tcW w:w="1580" w:type="dxa"/>
            <w:vMerge w:val="restart"/>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n-GB"/>
              </w:rPr>
              <w:t>Associated beacon ID</w:t>
            </w:r>
          </w:p>
        </w:tc>
        <w:tc>
          <w:tcPr>
            <w:tcW w:w="1580" w:type="dxa"/>
            <w:vMerge w:val="restart"/>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n-GB"/>
              </w:rPr>
              <w:t>FAD Type</w:t>
            </w:r>
          </w:p>
        </w:tc>
        <w:tc>
          <w:tcPr>
            <w:tcW w:w="1580" w:type="dxa"/>
            <w:vMerge w:val="restart"/>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Type of the associated beacon and /or electronic devices</w:t>
            </w:r>
          </w:p>
        </w:tc>
        <w:tc>
          <w:tcPr>
            <w:tcW w:w="3160" w:type="dxa"/>
            <w:gridSpan w:val="2"/>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FAD floating part</w:t>
            </w:r>
          </w:p>
        </w:tc>
        <w:tc>
          <w:tcPr>
            <w:tcW w:w="3160" w:type="dxa"/>
            <w:gridSpan w:val="2"/>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FAD underwater hanging structure</w:t>
            </w:r>
          </w:p>
        </w:tc>
        <w:tc>
          <w:tcPr>
            <w:tcW w:w="1580" w:type="dxa"/>
            <w:vMerge/>
            <w:shd w:val="clear" w:color="auto" w:fill="auto"/>
            <w:vAlign w:val="center"/>
          </w:tcPr>
          <w:p w:rsidR="00696870" w:rsidRPr="00DA3ECE" w:rsidRDefault="00696870" w:rsidP="00696870">
            <w:pPr>
              <w:spacing w:line="240" w:lineRule="exact"/>
              <w:rPr>
                <w:rFonts w:ascii="Times New Roman" w:hAnsi="Times New Roman"/>
                <w:b/>
                <w:sz w:val="18"/>
                <w:szCs w:val="18"/>
                <w:lang w:val="en-GB"/>
              </w:rPr>
            </w:pPr>
          </w:p>
        </w:tc>
      </w:tr>
      <w:tr w:rsidR="00696870" w:rsidRPr="00DA3ECE" w:rsidTr="00696870">
        <w:tc>
          <w:tcPr>
            <w:tcW w:w="1580" w:type="dxa"/>
            <w:vMerge/>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p>
        </w:tc>
        <w:tc>
          <w:tcPr>
            <w:tcW w:w="1580" w:type="dxa"/>
            <w:vMerge/>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p>
        </w:tc>
        <w:tc>
          <w:tcPr>
            <w:tcW w:w="1580" w:type="dxa"/>
            <w:vMerge/>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p>
        </w:tc>
        <w:tc>
          <w:tcPr>
            <w:tcW w:w="1580" w:type="dxa"/>
            <w:vMerge/>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p>
        </w:tc>
        <w:tc>
          <w:tcPr>
            <w:tcW w:w="1580"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Dimensions</w:t>
            </w:r>
          </w:p>
        </w:tc>
        <w:tc>
          <w:tcPr>
            <w:tcW w:w="1580"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Materials</w:t>
            </w:r>
          </w:p>
        </w:tc>
        <w:tc>
          <w:tcPr>
            <w:tcW w:w="1580"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Dimensions</w:t>
            </w:r>
          </w:p>
        </w:tc>
        <w:tc>
          <w:tcPr>
            <w:tcW w:w="1580"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Materials</w:t>
            </w:r>
          </w:p>
        </w:tc>
        <w:tc>
          <w:tcPr>
            <w:tcW w:w="1580" w:type="dxa"/>
            <w:vMerge/>
            <w:shd w:val="clear" w:color="auto" w:fill="auto"/>
            <w:vAlign w:val="center"/>
          </w:tcPr>
          <w:p w:rsidR="00696870" w:rsidRPr="00DA3ECE" w:rsidRDefault="00696870" w:rsidP="00696870">
            <w:pPr>
              <w:spacing w:line="240" w:lineRule="exact"/>
              <w:rPr>
                <w:rFonts w:ascii="Times New Roman" w:hAnsi="Times New Roman"/>
                <w:b/>
                <w:sz w:val="18"/>
                <w:szCs w:val="18"/>
                <w:lang w:val="en-GB"/>
              </w:rPr>
            </w:pPr>
          </w:p>
        </w:tc>
      </w:tr>
      <w:tr w:rsidR="00696870" w:rsidRPr="00DA3ECE" w:rsidTr="00696870">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(1)</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(1)</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(2)</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(3)</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(4)</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(5)</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(4)</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(6)</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(7)</w:t>
            </w:r>
          </w:p>
        </w:tc>
      </w:tr>
      <w:tr w:rsidR="00696870" w:rsidRPr="00DA3ECE" w:rsidTr="00696870">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r>
      <w:tr w:rsidR="00696870" w:rsidRPr="00DA3ECE" w:rsidTr="00696870">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58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r>
    </w:tbl>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 xml:space="preserve">(1) If FAD marking and associated beacon ID are absent or unreadable, mention it and provide all available information which may help to identify the owner of the FAD </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(2) Anchored FAD, drifting natural FAD or drifting artificial FAD</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fr-FR"/>
        </w:rPr>
        <w:t xml:space="preserve">(3) e.g., GPS, sounder, etc. </w:t>
      </w:r>
      <w:r w:rsidRPr="005648FD">
        <w:rPr>
          <w:rFonts w:ascii="Times New Roman" w:hAnsi="Times New Roman"/>
          <w:sz w:val="24"/>
          <w:szCs w:val="18"/>
          <w:lang w:val="en-GB"/>
        </w:rPr>
        <w:t>If no electronic device is associated to the FAD, note this absence of equipment</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(4) e.g., width, length, high, depth, mesh sizes, etc.</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(5) Mention the material of the structure and of the cover and if biodegradable.</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(6) e.g. nets, ropes, palms, etc… and mention the entangling and/or biodegradable features of the material.</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(7) Lighting specifications, radar reflectors and visible distances shall be reported in this section.</w:t>
      </w:r>
    </w:p>
    <w:p w:rsidR="00696870" w:rsidRPr="00DA3ECE" w:rsidRDefault="00696870" w:rsidP="00696870">
      <w:pPr>
        <w:spacing w:line="240" w:lineRule="exact"/>
        <w:rPr>
          <w:rFonts w:ascii="Times New Roman" w:hAnsi="Times New Roman"/>
          <w:sz w:val="18"/>
          <w:szCs w:val="18"/>
          <w:lang w:val="en-GB"/>
        </w:rPr>
      </w:pPr>
    </w:p>
    <w:p w:rsidR="00696870" w:rsidRDefault="00696870" w:rsidP="00696870">
      <w:pPr>
        <w:spacing w:line="240" w:lineRule="exact"/>
        <w:jc w:val="right"/>
        <w:rPr>
          <w:rFonts w:ascii="Times New Roman" w:hAnsi="Times New Roman"/>
          <w:b/>
          <w:sz w:val="18"/>
          <w:szCs w:val="18"/>
          <w:lang w:val="en-GB"/>
        </w:rPr>
        <w:sectPr w:rsidR="00696870">
          <w:footerReference w:type="default" r:id="rId11"/>
          <w:pgSz w:w="11906" w:h="16838"/>
          <w:pgMar w:top="1417" w:right="1701" w:bottom="1417" w:left="1701" w:header="708" w:footer="708" w:gutter="0"/>
          <w:cols w:space="708"/>
          <w:docGrid w:linePitch="360"/>
        </w:sectPr>
      </w:pPr>
    </w:p>
    <w:p w:rsidR="00696870" w:rsidRDefault="00110DED" w:rsidP="00696870">
      <w:pPr>
        <w:spacing w:line="240" w:lineRule="exact"/>
        <w:jc w:val="right"/>
        <w:rPr>
          <w:rFonts w:ascii="Times New Roman" w:hAnsi="Times New Roman"/>
          <w:b/>
          <w:sz w:val="18"/>
          <w:szCs w:val="18"/>
          <w:lang w:val="es-ES_tradnl"/>
        </w:rPr>
      </w:pPr>
      <w:r>
        <w:rPr>
          <w:rFonts w:ascii="Times New Roman" w:hAnsi="Times New Roman"/>
          <w:b/>
          <w:sz w:val="18"/>
          <w:szCs w:val="18"/>
          <w:lang w:val="es-ES_tradnl"/>
        </w:rPr>
        <w:t>Format 2</w:t>
      </w: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889"/>
        <w:gridCol w:w="661"/>
        <w:gridCol w:w="685"/>
        <w:gridCol w:w="649"/>
        <w:gridCol w:w="697"/>
        <w:gridCol w:w="1010"/>
        <w:gridCol w:w="1166"/>
        <w:gridCol w:w="613"/>
        <w:gridCol w:w="649"/>
        <w:gridCol w:w="650"/>
        <w:gridCol w:w="1251"/>
        <w:gridCol w:w="1154"/>
        <w:gridCol w:w="625"/>
        <w:gridCol w:w="1070"/>
        <w:gridCol w:w="1647"/>
      </w:tblGrid>
      <w:tr w:rsidR="00696870" w:rsidRPr="00DA3ECE" w:rsidTr="00696870">
        <w:tc>
          <w:tcPr>
            <w:tcW w:w="1009"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FAD marking</w:t>
            </w:r>
          </w:p>
        </w:tc>
        <w:tc>
          <w:tcPr>
            <w:tcW w:w="889"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Beacon ID</w:t>
            </w:r>
          </w:p>
        </w:tc>
        <w:tc>
          <w:tcPr>
            <w:tcW w:w="661"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FAD type</w:t>
            </w:r>
          </w:p>
        </w:tc>
        <w:tc>
          <w:tcPr>
            <w:tcW w:w="685"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Type of visit</w:t>
            </w:r>
          </w:p>
        </w:tc>
        <w:tc>
          <w:tcPr>
            <w:tcW w:w="649"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Date</w:t>
            </w:r>
          </w:p>
        </w:tc>
        <w:tc>
          <w:tcPr>
            <w:tcW w:w="697"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Time</w:t>
            </w:r>
          </w:p>
        </w:tc>
        <w:tc>
          <w:tcPr>
            <w:tcW w:w="2176" w:type="dxa"/>
            <w:gridSpan w:val="2"/>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Position</w:t>
            </w:r>
          </w:p>
        </w:tc>
        <w:tc>
          <w:tcPr>
            <w:tcW w:w="1912" w:type="dxa"/>
            <w:gridSpan w:val="3"/>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Estimated catches</w:t>
            </w:r>
          </w:p>
        </w:tc>
        <w:tc>
          <w:tcPr>
            <w:tcW w:w="4100" w:type="dxa"/>
            <w:gridSpan w:val="4"/>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By-catch</w:t>
            </w:r>
          </w:p>
        </w:tc>
        <w:tc>
          <w:tcPr>
            <w:tcW w:w="1647"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Observations</w:t>
            </w:r>
          </w:p>
        </w:tc>
      </w:tr>
      <w:tr w:rsidR="00696870" w:rsidRPr="00DA3ECE" w:rsidTr="00696870">
        <w:tc>
          <w:tcPr>
            <w:tcW w:w="1009"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p>
        </w:tc>
        <w:tc>
          <w:tcPr>
            <w:tcW w:w="889"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p>
        </w:tc>
        <w:tc>
          <w:tcPr>
            <w:tcW w:w="661"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p>
        </w:tc>
        <w:tc>
          <w:tcPr>
            <w:tcW w:w="685"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p>
        </w:tc>
        <w:tc>
          <w:tcPr>
            <w:tcW w:w="649"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p>
        </w:tc>
        <w:tc>
          <w:tcPr>
            <w:tcW w:w="697"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p>
        </w:tc>
        <w:tc>
          <w:tcPr>
            <w:tcW w:w="1010"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Latitude</w:t>
            </w:r>
          </w:p>
        </w:tc>
        <w:tc>
          <w:tcPr>
            <w:tcW w:w="1166"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Longitude</w:t>
            </w:r>
          </w:p>
        </w:tc>
        <w:tc>
          <w:tcPr>
            <w:tcW w:w="613"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SKJ</w:t>
            </w:r>
          </w:p>
        </w:tc>
        <w:tc>
          <w:tcPr>
            <w:tcW w:w="649"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YFT</w:t>
            </w:r>
          </w:p>
        </w:tc>
        <w:tc>
          <w:tcPr>
            <w:tcW w:w="650"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BET</w:t>
            </w:r>
          </w:p>
        </w:tc>
        <w:tc>
          <w:tcPr>
            <w:tcW w:w="1251" w:type="dxa"/>
            <w:shd w:val="clear" w:color="auto" w:fill="auto"/>
            <w:vAlign w:val="center"/>
          </w:tcPr>
          <w:p w:rsidR="00696870" w:rsidRPr="00DA3ECE" w:rsidRDefault="00696870" w:rsidP="00696870">
            <w:pPr>
              <w:spacing w:line="240" w:lineRule="exact"/>
              <w:rPr>
                <w:rFonts w:ascii="Times New Roman" w:hAnsi="Times New Roman"/>
                <w:b/>
                <w:i/>
                <w:sz w:val="18"/>
                <w:szCs w:val="18"/>
                <w:lang w:val="es-ES_tradnl"/>
              </w:rPr>
            </w:pPr>
            <w:r w:rsidRPr="00DA3ECE">
              <w:rPr>
                <w:rFonts w:ascii="Times New Roman" w:hAnsi="Times New Roman"/>
                <w:b/>
                <w:i/>
                <w:sz w:val="18"/>
                <w:szCs w:val="18"/>
                <w:lang w:val="es-ES_tradnl"/>
              </w:rPr>
              <w:t>Taxonomic group</w:t>
            </w:r>
          </w:p>
        </w:tc>
        <w:tc>
          <w:tcPr>
            <w:tcW w:w="1154"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Estimated catches</w:t>
            </w:r>
          </w:p>
        </w:tc>
        <w:tc>
          <w:tcPr>
            <w:tcW w:w="625"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Unit</w:t>
            </w:r>
          </w:p>
        </w:tc>
        <w:tc>
          <w:tcPr>
            <w:tcW w:w="1070"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r w:rsidRPr="00DA3ECE">
              <w:rPr>
                <w:rFonts w:ascii="Times New Roman" w:hAnsi="Times New Roman"/>
                <w:b/>
                <w:i/>
                <w:sz w:val="18"/>
                <w:szCs w:val="18"/>
                <w:lang w:val="en-GB"/>
              </w:rPr>
              <w:t>specimen released alive</w:t>
            </w:r>
          </w:p>
        </w:tc>
        <w:tc>
          <w:tcPr>
            <w:tcW w:w="1647" w:type="dxa"/>
            <w:shd w:val="clear" w:color="auto" w:fill="auto"/>
            <w:vAlign w:val="center"/>
          </w:tcPr>
          <w:p w:rsidR="00696870" w:rsidRPr="00DA3ECE" w:rsidRDefault="00696870" w:rsidP="00696870">
            <w:pPr>
              <w:spacing w:line="240" w:lineRule="exact"/>
              <w:rPr>
                <w:rFonts w:ascii="Times New Roman" w:hAnsi="Times New Roman"/>
                <w:b/>
                <w:i/>
                <w:sz w:val="18"/>
                <w:szCs w:val="18"/>
                <w:lang w:val="en-GB"/>
              </w:rPr>
            </w:pPr>
          </w:p>
        </w:tc>
      </w:tr>
      <w:tr w:rsidR="00696870" w:rsidRPr="00DA3ECE" w:rsidTr="00696870">
        <w:tc>
          <w:tcPr>
            <w:tcW w:w="100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(1)</w:t>
            </w:r>
          </w:p>
        </w:tc>
        <w:tc>
          <w:tcPr>
            <w:tcW w:w="88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(2)</w:t>
            </w:r>
          </w:p>
        </w:tc>
        <w:tc>
          <w:tcPr>
            <w:tcW w:w="661"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(3)</w:t>
            </w:r>
          </w:p>
        </w:tc>
        <w:tc>
          <w:tcPr>
            <w:tcW w:w="685"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(4)</w:t>
            </w:r>
          </w:p>
        </w:tc>
        <w:tc>
          <w:tcPr>
            <w:tcW w:w="64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(5)</w:t>
            </w:r>
          </w:p>
        </w:tc>
        <w:tc>
          <w:tcPr>
            <w:tcW w:w="697"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(6)</w:t>
            </w:r>
          </w:p>
        </w:tc>
        <w:tc>
          <w:tcPr>
            <w:tcW w:w="1010"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(7)</w:t>
            </w:r>
          </w:p>
        </w:tc>
        <w:tc>
          <w:tcPr>
            <w:tcW w:w="1166"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(7)</w:t>
            </w:r>
          </w:p>
        </w:tc>
        <w:tc>
          <w:tcPr>
            <w:tcW w:w="613"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(8)</w:t>
            </w:r>
          </w:p>
        </w:tc>
        <w:tc>
          <w:tcPr>
            <w:tcW w:w="64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(8)</w:t>
            </w:r>
          </w:p>
        </w:tc>
        <w:tc>
          <w:tcPr>
            <w:tcW w:w="650"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(8)</w:t>
            </w:r>
          </w:p>
        </w:tc>
        <w:tc>
          <w:tcPr>
            <w:tcW w:w="1251"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(9)</w:t>
            </w:r>
          </w:p>
        </w:tc>
        <w:tc>
          <w:tcPr>
            <w:tcW w:w="1154"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(10)</w:t>
            </w:r>
          </w:p>
        </w:tc>
        <w:tc>
          <w:tcPr>
            <w:tcW w:w="625"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(11)</w:t>
            </w:r>
          </w:p>
        </w:tc>
        <w:tc>
          <w:tcPr>
            <w:tcW w:w="107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(12)</w:t>
            </w:r>
          </w:p>
        </w:tc>
        <w:tc>
          <w:tcPr>
            <w:tcW w:w="1647"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(13)</w:t>
            </w:r>
          </w:p>
        </w:tc>
      </w:tr>
      <w:tr w:rsidR="00696870" w:rsidRPr="00DA3ECE" w:rsidTr="00696870">
        <w:tc>
          <w:tcPr>
            <w:tcW w:w="100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88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61"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85"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4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97"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010"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166"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13"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4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50"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251"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154"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625"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07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647"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r>
      <w:tr w:rsidR="00696870" w:rsidRPr="00DA3ECE" w:rsidTr="00696870">
        <w:tc>
          <w:tcPr>
            <w:tcW w:w="100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88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61"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85"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4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97"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010"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166"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13"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49"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650"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251" w:type="dxa"/>
            <w:shd w:val="clear" w:color="auto" w:fill="auto"/>
            <w:vAlign w:val="center"/>
          </w:tcPr>
          <w:p w:rsidR="00696870" w:rsidRPr="00DA3ECE" w:rsidRDefault="00696870" w:rsidP="00696870">
            <w:pPr>
              <w:spacing w:line="240" w:lineRule="exact"/>
              <w:rPr>
                <w:rFonts w:ascii="Times New Roman" w:hAnsi="Times New Roman"/>
                <w:sz w:val="18"/>
                <w:szCs w:val="18"/>
                <w:lang w:val="es-ES_tradnl"/>
              </w:rPr>
            </w:pPr>
            <w:r w:rsidRPr="00DA3ECE">
              <w:rPr>
                <w:rFonts w:ascii="Times New Roman" w:hAnsi="Times New Roman"/>
                <w:sz w:val="18"/>
                <w:szCs w:val="18"/>
                <w:lang w:val="es-ES_tradnl"/>
              </w:rPr>
              <w:t>…</w:t>
            </w:r>
          </w:p>
        </w:tc>
        <w:tc>
          <w:tcPr>
            <w:tcW w:w="1154"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625"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070"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c>
          <w:tcPr>
            <w:tcW w:w="1647" w:type="dxa"/>
            <w:shd w:val="clear" w:color="auto" w:fill="auto"/>
            <w:vAlign w:val="center"/>
          </w:tcPr>
          <w:p w:rsidR="00696870" w:rsidRPr="00DA3ECE" w:rsidRDefault="00696870" w:rsidP="00696870">
            <w:pPr>
              <w:spacing w:line="240" w:lineRule="exact"/>
              <w:rPr>
                <w:rFonts w:ascii="Times New Roman" w:hAnsi="Times New Roman"/>
                <w:sz w:val="18"/>
                <w:szCs w:val="18"/>
                <w:lang w:val="en-GB"/>
              </w:rPr>
            </w:pPr>
            <w:r w:rsidRPr="00DA3ECE">
              <w:rPr>
                <w:rFonts w:ascii="Times New Roman" w:hAnsi="Times New Roman"/>
                <w:sz w:val="18"/>
                <w:szCs w:val="18"/>
                <w:lang w:val="en-GB"/>
              </w:rPr>
              <w:t>…</w:t>
            </w:r>
          </w:p>
        </w:tc>
      </w:tr>
    </w:tbl>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(1)   If FAD marking and associated beacon ID are absent or unreadable, report it in this section.</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(3)   Anchored FAD, drifting natural FAD or drifting artificial FAD.</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 xml:space="preserve">(4)   </w:t>
      </w:r>
      <w:r w:rsidRPr="005648FD">
        <w:rPr>
          <w:rFonts w:ascii="Times New Roman" w:hAnsi="Times New Roman"/>
          <w:i/>
          <w:sz w:val="24"/>
          <w:szCs w:val="18"/>
          <w:lang w:val="en-GB"/>
        </w:rPr>
        <w:t>i.e.</w:t>
      </w:r>
      <w:r w:rsidRPr="005648FD">
        <w:rPr>
          <w:rFonts w:ascii="Times New Roman" w:hAnsi="Times New Roman"/>
          <w:sz w:val="24"/>
          <w:szCs w:val="18"/>
          <w:lang w:val="en-GB"/>
        </w:rPr>
        <w:t>, deployment, hauling, retrieving, changing the beacon, loss and mention if the visit has been followed by a set.</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(5)   dd/mm/yy</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(6)   hh:mm</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(7)  °N/S/mm/dd or °E/W/mm/dd.</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(8)   Estimated catches expressed in metric tons</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(9)   Use a line per taxonomic group.</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(10)  Estimated catches expressed in weight or in number.</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(11)  Unit used.</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(12)  Expressed as number of specimen</w:t>
      </w:r>
    </w:p>
    <w:p w:rsidR="00696870" w:rsidRPr="005648FD" w:rsidRDefault="00696870" w:rsidP="00696870">
      <w:pPr>
        <w:spacing w:line="240" w:lineRule="exact"/>
        <w:rPr>
          <w:rFonts w:ascii="Times New Roman" w:hAnsi="Times New Roman"/>
          <w:sz w:val="24"/>
          <w:szCs w:val="18"/>
          <w:lang w:val="en-GB"/>
        </w:rPr>
      </w:pPr>
      <w:r w:rsidRPr="005648FD">
        <w:rPr>
          <w:rFonts w:ascii="Times New Roman" w:hAnsi="Times New Roman"/>
          <w:sz w:val="24"/>
          <w:szCs w:val="18"/>
          <w:lang w:val="en-GB"/>
        </w:rPr>
        <w:t>(13)  If no FAD marking neither associated beacon ID is available, report in this section all available information which may help to describe the FAD and to identify the owner of the FAD.</w:t>
      </w:r>
    </w:p>
    <w:p w:rsidR="003F229C" w:rsidRPr="0032262A" w:rsidRDefault="00654573" w:rsidP="003F229C">
      <w:pPr>
        <w:autoSpaceDE w:val="0"/>
        <w:autoSpaceDN w:val="0"/>
        <w:adjustRightInd w:val="0"/>
        <w:spacing w:after="0" w:line="240" w:lineRule="auto"/>
        <w:rPr>
          <w:rFonts w:ascii="Times New Roman" w:hAnsi="Times New Roman"/>
          <w:b/>
          <w:sz w:val="28"/>
          <w:szCs w:val="24"/>
          <w:u w:val="single"/>
        </w:rPr>
      </w:pPr>
      <w:r w:rsidRPr="0032262A">
        <w:rPr>
          <w:rFonts w:ascii="Times New Roman" w:hAnsi="Times New Roman"/>
          <w:b/>
          <w:sz w:val="28"/>
          <w:szCs w:val="24"/>
          <w:u w:val="single"/>
        </w:rPr>
        <w:t>8.0</w:t>
      </w:r>
      <w:r w:rsidR="00335D56" w:rsidRPr="0032262A">
        <w:rPr>
          <w:rFonts w:ascii="Times New Roman" w:hAnsi="Times New Roman"/>
          <w:b/>
          <w:sz w:val="28"/>
          <w:szCs w:val="24"/>
          <w:u w:val="single"/>
        </w:rPr>
        <w:tab/>
      </w:r>
      <w:r w:rsidR="00F7023B" w:rsidRPr="0032262A">
        <w:rPr>
          <w:rFonts w:ascii="Times New Roman" w:hAnsi="Times New Roman"/>
          <w:b/>
          <w:sz w:val="28"/>
          <w:szCs w:val="24"/>
          <w:u w:val="single"/>
        </w:rPr>
        <w:t>OBSERVER</w:t>
      </w:r>
      <w:r w:rsidR="00335D56" w:rsidRPr="0032262A">
        <w:rPr>
          <w:rFonts w:ascii="Times New Roman" w:hAnsi="Times New Roman"/>
          <w:b/>
          <w:sz w:val="28"/>
          <w:szCs w:val="24"/>
          <w:u w:val="single"/>
        </w:rPr>
        <w:t xml:space="preserve"> OBLIGATIONS</w:t>
      </w:r>
    </w:p>
    <w:p w:rsidR="005648FD" w:rsidRDefault="005648FD" w:rsidP="005648FD">
      <w:pPr>
        <w:jc w:val="both"/>
        <w:rPr>
          <w:rFonts w:ascii="Times New Roman" w:hAnsi="Times New Roman"/>
          <w:sz w:val="24"/>
          <w:szCs w:val="24"/>
        </w:rPr>
      </w:pPr>
    </w:p>
    <w:p w:rsidR="005648FD" w:rsidRDefault="00374B36" w:rsidP="005648FD">
      <w:pPr>
        <w:jc w:val="both"/>
        <w:rPr>
          <w:rFonts w:ascii="Times New Roman" w:hAnsi="Times New Roman"/>
          <w:sz w:val="24"/>
          <w:szCs w:val="24"/>
        </w:rPr>
      </w:pPr>
      <w:r>
        <w:rPr>
          <w:rFonts w:ascii="Times New Roman" w:hAnsi="Times New Roman"/>
          <w:sz w:val="24"/>
          <w:szCs w:val="24"/>
        </w:rPr>
        <w:t>Specifically, observers would be deployed on all surface fleets using FADs to monitor their activities and to be able to complete the thorough filling out of forms as depicted in formats 1 and 2 above Among other obligations of the observer will be to:</w:t>
      </w:r>
    </w:p>
    <w:p w:rsidR="005648FD" w:rsidRDefault="005648FD" w:rsidP="00647A01">
      <w:pPr>
        <w:widowControl w:val="0"/>
        <w:numPr>
          <w:ilvl w:val="0"/>
          <w:numId w:val="11"/>
        </w:numPr>
        <w:spacing w:after="0" w:line="240" w:lineRule="auto"/>
        <w:jc w:val="both"/>
        <w:rPr>
          <w:rFonts w:ascii="Times New Roman" w:hAnsi="Times New Roman"/>
          <w:sz w:val="24"/>
        </w:rPr>
      </w:pPr>
      <w:r>
        <w:rPr>
          <w:rFonts w:ascii="Times New Roman" w:hAnsi="Times New Roman"/>
          <w:sz w:val="24"/>
        </w:rPr>
        <w:t>sample catches by set noting carefully how many sets were on FADs;</w:t>
      </w:r>
    </w:p>
    <w:p w:rsidR="005648FD" w:rsidRDefault="005648FD" w:rsidP="00647A01">
      <w:pPr>
        <w:widowControl w:val="0"/>
        <w:numPr>
          <w:ilvl w:val="0"/>
          <w:numId w:val="11"/>
        </w:numPr>
        <w:spacing w:after="0" w:line="240" w:lineRule="auto"/>
        <w:jc w:val="both"/>
        <w:rPr>
          <w:rFonts w:ascii="Times New Roman" w:hAnsi="Times New Roman"/>
          <w:sz w:val="24"/>
        </w:rPr>
      </w:pPr>
      <w:r>
        <w:rPr>
          <w:rFonts w:ascii="Times New Roman" w:hAnsi="Times New Roman"/>
          <w:sz w:val="24"/>
        </w:rPr>
        <w:t>determine catch and species composition on Fads and without FADs;</w:t>
      </w:r>
    </w:p>
    <w:p w:rsidR="005648FD" w:rsidRDefault="005648FD" w:rsidP="00647A01">
      <w:pPr>
        <w:widowControl w:val="0"/>
        <w:numPr>
          <w:ilvl w:val="0"/>
          <w:numId w:val="11"/>
        </w:numPr>
        <w:spacing w:after="0" w:line="240" w:lineRule="auto"/>
        <w:jc w:val="both"/>
        <w:rPr>
          <w:rFonts w:ascii="Times New Roman" w:hAnsi="Times New Roman"/>
          <w:sz w:val="24"/>
        </w:rPr>
      </w:pPr>
      <w:r>
        <w:rPr>
          <w:rFonts w:ascii="Times New Roman" w:hAnsi="Times New Roman"/>
          <w:sz w:val="24"/>
        </w:rPr>
        <w:t>determine geographical distribution of the species caught off FADs;</w:t>
      </w:r>
    </w:p>
    <w:p w:rsidR="005648FD" w:rsidRDefault="005648FD" w:rsidP="00647A01">
      <w:pPr>
        <w:widowControl w:val="0"/>
        <w:numPr>
          <w:ilvl w:val="0"/>
          <w:numId w:val="11"/>
        </w:numPr>
        <w:spacing w:after="0" w:line="240" w:lineRule="auto"/>
        <w:jc w:val="both"/>
        <w:rPr>
          <w:rFonts w:ascii="Times New Roman" w:hAnsi="Times New Roman"/>
          <w:sz w:val="24"/>
        </w:rPr>
      </w:pPr>
      <w:r>
        <w:rPr>
          <w:rFonts w:ascii="Times New Roman" w:hAnsi="Times New Roman"/>
          <w:sz w:val="24"/>
        </w:rPr>
        <w:t xml:space="preserve">estimate quantities of catch on board including by-catch and discard off FADs and </w:t>
      </w:r>
    </w:p>
    <w:p w:rsidR="006F6E74" w:rsidRDefault="006F6E74" w:rsidP="00647A01">
      <w:pPr>
        <w:widowControl w:val="0"/>
        <w:numPr>
          <w:ilvl w:val="0"/>
          <w:numId w:val="11"/>
        </w:numPr>
        <w:spacing w:after="0" w:line="240" w:lineRule="auto"/>
        <w:jc w:val="both"/>
        <w:rPr>
          <w:rFonts w:ascii="Times New Roman" w:hAnsi="Times New Roman"/>
          <w:sz w:val="24"/>
        </w:rPr>
      </w:pPr>
      <w:r>
        <w:rPr>
          <w:rFonts w:ascii="Times New Roman" w:hAnsi="Times New Roman"/>
          <w:sz w:val="24"/>
        </w:rPr>
        <w:t xml:space="preserve">any other duties deem necessary to obtain more information such as listing of Radio buoys and FAD construction </w:t>
      </w:r>
      <w:r w:rsidR="00374B36">
        <w:rPr>
          <w:rFonts w:ascii="Times New Roman" w:hAnsi="Times New Roman"/>
          <w:sz w:val="24"/>
        </w:rPr>
        <w:t>specificities</w:t>
      </w:r>
      <w:r>
        <w:rPr>
          <w:rFonts w:ascii="Times New Roman" w:hAnsi="Times New Roman"/>
          <w:sz w:val="24"/>
        </w:rPr>
        <w:t xml:space="preserve"> as formats 1 and format 2 require</w:t>
      </w:r>
    </w:p>
    <w:bookmarkEnd w:id="12"/>
    <w:p w:rsidR="00B9237C" w:rsidRDefault="00B9237C" w:rsidP="00B9237C">
      <w:pPr>
        <w:pStyle w:val="ListParagraph"/>
        <w:autoSpaceDE w:val="0"/>
        <w:autoSpaceDN w:val="0"/>
        <w:adjustRightInd w:val="0"/>
        <w:spacing w:after="0" w:line="240" w:lineRule="auto"/>
        <w:rPr>
          <w:rFonts w:ascii="Times New Roman" w:hAnsi="Times New Roman"/>
          <w:b/>
          <w:sz w:val="24"/>
          <w:szCs w:val="24"/>
          <w:highlight w:val="yellow"/>
        </w:rPr>
      </w:pPr>
    </w:p>
    <w:p w:rsidR="00B9237C" w:rsidRPr="0032262A" w:rsidRDefault="00654573" w:rsidP="006F6E74">
      <w:pPr>
        <w:pStyle w:val="Heading2"/>
        <w:numPr>
          <w:ilvl w:val="0"/>
          <w:numId w:val="0"/>
        </w:numPr>
        <w:spacing w:line="276" w:lineRule="auto"/>
        <w:rPr>
          <w:b/>
          <w:i w:val="0"/>
          <w:sz w:val="28"/>
          <w:u w:val="single"/>
          <w:lang w:val="en-GB"/>
        </w:rPr>
      </w:pPr>
      <w:bookmarkStart w:id="13" w:name="_Toc293049212"/>
      <w:bookmarkStart w:id="14" w:name="_Toc349120863"/>
      <w:bookmarkStart w:id="15" w:name="_Toc415403507"/>
      <w:bookmarkStart w:id="16" w:name="_Toc415403868"/>
      <w:r w:rsidRPr="0032262A">
        <w:rPr>
          <w:b/>
          <w:i w:val="0"/>
          <w:sz w:val="28"/>
          <w:u w:val="single"/>
          <w:lang w:val="en-GB"/>
        </w:rPr>
        <w:t>9</w:t>
      </w:r>
      <w:r w:rsidR="00335D56" w:rsidRPr="0032262A">
        <w:rPr>
          <w:b/>
          <w:i w:val="0"/>
          <w:sz w:val="28"/>
          <w:u w:val="single"/>
          <w:lang w:val="en-GB"/>
        </w:rPr>
        <w:t>.0</w:t>
      </w:r>
      <w:r w:rsidR="00335D56" w:rsidRPr="0032262A">
        <w:rPr>
          <w:b/>
          <w:i w:val="0"/>
          <w:sz w:val="28"/>
          <w:u w:val="single"/>
          <w:lang w:val="en-GB"/>
        </w:rPr>
        <w:tab/>
      </w:r>
      <w:r w:rsidR="006F6E74" w:rsidRPr="0032262A">
        <w:rPr>
          <w:b/>
          <w:i w:val="0"/>
          <w:sz w:val="28"/>
          <w:u w:val="single"/>
          <w:lang w:val="en-GB"/>
        </w:rPr>
        <w:t>MONITORING, EVALUATION</w:t>
      </w:r>
      <w:bookmarkEnd w:id="13"/>
      <w:bookmarkEnd w:id="14"/>
      <w:r w:rsidR="006F6E74" w:rsidRPr="0032262A">
        <w:rPr>
          <w:b/>
          <w:i w:val="0"/>
          <w:sz w:val="28"/>
          <w:u w:val="single"/>
          <w:lang w:val="en-GB"/>
        </w:rPr>
        <w:t xml:space="preserve"> AND REVIEW OF THE MANAGEMENT PLAN</w:t>
      </w:r>
      <w:bookmarkEnd w:id="15"/>
      <w:bookmarkEnd w:id="16"/>
    </w:p>
    <w:p w:rsidR="006F6E74" w:rsidRDefault="00B9237C" w:rsidP="00654573">
      <w:pPr>
        <w:jc w:val="both"/>
        <w:rPr>
          <w:rFonts w:ascii="Times New Roman" w:hAnsi="Times New Roman"/>
          <w:sz w:val="24"/>
          <w:szCs w:val="24"/>
        </w:rPr>
      </w:pPr>
      <w:r w:rsidRPr="007E3462">
        <w:rPr>
          <w:rFonts w:ascii="Times New Roman" w:hAnsi="Times New Roman"/>
          <w:sz w:val="24"/>
          <w:szCs w:val="24"/>
        </w:rPr>
        <w:t>The monitoring and evaluation (M&amp;E) plan of the project is based on the key indicators de</w:t>
      </w:r>
      <w:r w:rsidR="00654573">
        <w:rPr>
          <w:rFonts w:ascii="Times New Roman" w:hAnsi="Times New Roman"/>
          <w:sz w:val="24"/>
          <w:szCs w:val="24"/>
        </w:rPr>
        <w:t>tailed in the management plan. The o</w:t>
      </w:r>
      <w:r w:rsidRPr="007E3462">
        <w:rPr>
          <w:rFonts w:ascii="Times New Roman" w:hAnsi="Times New Roman"/>
          <w:sz w:val="24"/>
          <w:szCs w:val="24"/>
        </w:rPr>
        <w:t>verall achievement of the plan will be measured through a combination of measures/indicators which will lead to the sustainable exploitation of the fishery through</w:t>
      </w:r>
      <w:r w:rsidR="006F6E74">
        <w:rPr>
          <w:rFonts w:ascii="Times New Roman" w:hAnsi="Times New Roman"/>
          <w:sz w:val="24"/>
          <w:szCs w:val="24"/>
        </w:rPr>
        <w:t>: limited FAD use per type and size, per vessel;</w:t>
      </w:r>
      <w:r w:rsidRPr="007E3462">
        <w:rPr>
          <w:rFonts w:ascii="Times New Roman" w:hAnsi="Times New Roman"/>
          <w:sz w:val="24"/>
          <w:szCs w:val="24"/>
        </w:rPr>
        <w:t xml:space="preserve"> closed seasons</w:t>
      </w:r>
      <w:r w:rsidR="006F6E74">
        <w:rPr>
          <w:rFonts w:ascii="Times New Roman" w:hAnsi="Times New Roman"/>
          <w:sz w:val="24"/>
          <w:szCs w:val="24"/>
        </w:rPr>
        <w:t xml:space="preserve"> (moratorium)</w:t>
      </w:r>
      <w:r w:rsidRPr="007E3462">
        <w:rPr>
          <w:rFonts w:ascii="Times New Roman" w:hAnsi="Times New Roman"/>
          <w:sz w:val="24"/>
          <w:szCs w:val="24"/>
        </w:rPr>
        <w:t>,</w:t>
      </w:r>
      <w:r w:rsidR="006F6E74">
        <w:rPr>
          <w:rFonts w:ascii="Times New Roman" w:hAnsi="Times New Roman"/>
          <w:sz w:val="24"/>
          <w:szCs w:val="24"/>
        </w:rPr>
        <w:t xml:space="preserve"> and to a lesser extent </w:t>
      </w:r>
      <w:r w:rsidRPr="007E3462">
        <w:rPr>
          <w:rFonts w:ascii="Times New Roman" w:hAnsi="Times New Roman"/>
          <w:sz w:val="24"/>
          <w:szCs w:val="24"/>
        </w:rPr>
        <w:t xml:space="preserve">awareness campaigns, education and training in more responsible fishing practices. </w:t>
      </w:r>
    </w:p>
    <w:p w:rsidR="00B9237C" w:rsidRPr="007E3462" w:rsidRDefault="00B9237C" w:rsidP="006F6E74">
      <w:pPr>
        <w:spacing w:before="240"/>
        <w:jc w:val="both"/>
        <w:rPr>
          <w:rFonts w:ascii="Times New Roman" w:hAnsi="Times New Roman"/>
          <w:color w:val="000000"/>
          <w:sz w:val="24"/>
          <w:szCs w:val="24"/>
        </w:rPr>
      </w:pPr>
      <w:r w:rsidRPr="00F7023B">
        <w:rPr>
          <w:rFonts w:ascii="Times New Roman" w:hAnsi="Times New Roman"/>
          <w:color w:val="000000"/>
          <w:sz w:val="24"/>
          <w:szCs w:val="24"/>
        </w:rPr>
        <w:t xml:space="preserve">This </w:t>
      </w:r>
      <w:r w:rsidR="00435437" w:rsidRPr="00F7023B">
        <w:rPr>
          <w:rFonts w:ascii="Times New Roman" w:hAnsi="Times New Roman"/>
          <w:color w:val="000000"/>
          <w:sz w:val="24"/>
          <w:szCs w:val="24"/>
        </w:rPr>
        <w:t xml:space="preserve">FAD </w:t>
      </w:r>
      <w:r w:rsidRPr="00F7023B">
        <w:rPr>
          <w:rFonts w:ascii="Times New Roman" w:hAnsi="Times New Roman"/>
          <w:color w:val="000000"/>
          <w:sz w:val="24"/>
          <w:szCs w:val="24"/>
        </w:rPr>
        <w:t>management plan reflects current understanding of the fishery and the resources exploited. It will be improved with advancements in knowledge and management</w:t>
      </w:r>
      <w:r w:rsidR="00435437" w:rsidRPr="00F7023B">
        <w:rPr>
          <w:rFonts w:ascii="Times New Roman" w:hAnsi="Times New Roman"/>
          <w:color w:val="000000"/>
          <w:sz w:val="24"/>
          <w:szCs w:val="24"/>
        </w:rPr>
        <w:t xml:space="preserve"> of the fishery through obtaining and analyzing sound data on the fishery. </w:t>
      </w:r>
      <w:r w:rsidRPr="00F7023B">
        <w:rPr>
          <w:rFonts w:ascii="Times New Roman" w:hAnsi="Times New Roman"/>
          <w:color w:val="000000"/>
          <w:sz w:val="24"/>
          <w:szCs w:val="24"/>
        </w:rPr>
        <w:t xml:space="preserve"> </w:t>
      </w:r>
      <w:r w:rsidR="00374B36" w:rsidRPr="00F7023B">
        <w:rPr>
          <w:rFonts w:ascii="Times New Roman" w:hAnsi="Times New Roman"/>
          <w:color w:val="000000"/>
          <w:sz w:val="24"/>
          <w:szCs w:val="24"/>
        </w:rPr>
        <w:t>Reviews of the Management Plan are</w:t>
      </w:r>
      <w:r w:rsidRPr="00F7023B">
        <w:rPr>
          <w:rFonts w:ascii="Times New Roman" w:hAnsi="Times New Roman"/>
          <w:color w:val="000000"/>
          <w:sz w:val="24"/>
          <w:szCs w:val="24"/>
        </w:rPr>
        <w:t xml:space="preserve"> the responsibility of </w:t>
      </w:r>
      <w:r w:rsidR="00435437" w:rsidRPr="00F7023B">
        <w:rPr>
          <w:rFonts w:ascii="Times New Roman" w:hAnsi="Times New Roman"/>
          <w:color w:val="000000"/>
          <w:sz w:val="24"/>
          <w:szCs w:val="24"/>
        </w:rPr>
        <w:t>the SCRS and to be implemented by the</w:t>
      </w:r>
      <w:r w:rsidRPr="00F7023B">
        <w:rPr>
          <w:rFonts w:ascii="Times New Roman" w:hAnsi="Times New Roman"/>
          <w:color w:val="000000"/>
          <w:sz w:val="24"/>
          <w:szCs w:val="24"/>
        </w:rPr>
        <w:t xml:space="preserve"> Ministry of Fisheries and Aquaculture Development </w:t>
      </w:r>
      <w:r w:rsidR="00374B36" w:rsidRPr="00F7023B">
        <w:rPr>
          <w:rFonts w:ascii="Times New Roman" w:hAnsi="Times New Roman"/>
          <w:color w:val="000000"/>
          <w:sz w:val="24"/>
          <w:szCs w:val="24"/>
        </w:rPr>
        <w:t>and passed</w:t>
      </w:r>
      <w:r w:rsidRPr="00F7023B">
        <w:rPr>
          <w:rFonts w:ascii="Times New Roman" w:hAnsi="Times New Roman"/>
          <w:color w:val="000000"/>
          <w:sz w:val="24"/>
          <w:szCs w:val="24"/>
        </w:rPr>
        <w:t xml:space="preserve"> through the </w:t>
      </w:r>
      <w:r w:rsidR="00435437" w:rsidRPr="00F7023B">
        <w:rPr>
          <w:rFonts w:ascii="Times New Roman" w:hAnsi="Times New Roman"/>
          <w:color w:val="000000"/>
          <w:sz w:val="24"/>
          <w:szCs w:val="24"/>
        </w:rPr>
        <w:t>GTA</w:t>
      </w:r>
      <w:r w:rsidRPr="00F7023B">
        <w:rPr>
          <w:rFonts w:ascii="Times New Roman" w:hAnsi="Times New Roman"/>
          <w:color w:val="000000"/>
          <w:sz w:val="24"/>
          <w:szCs w:val="24"/>
        </w:rPr>
        <w:t xml:space="preserve"> and other stakeholders for their consideration and endorsement. However, no major departure from the stated management arrangements for a given </w:t>
      </w:r>
      <w:r w:rsidR="00435437" w:rsidRPr="00F7023B">
        <w:rPr>
          <w:rFonts w:ascii="Times New Roman" w:hAnsi="Times New Roman"/>
          <w:color w:val="000000"/>
          <w:sz w:val="24"/>
          <w:szCs w:val="24"/>
        </w:rPr>
        <w:t>period</w:t>
      </w:r>
      <w:r w:rsidRPr="00F7023B">
        <w:rPr>
          <w:rFonts w:ascii="Times New Roman" w:hAnsi="Times New Roman"/>
          <w:color w:val="000000"/>
          <w:sz w:val="24"/>
          <w:szCs w:val="24"/>
        </w:rPr>
        <w:t xml:space="preserve"> will occur unless directed by </w:t>
      </w:r>
      <w:r w:rsidR="00435437" w:rsidRPr="00F7023B">
        <w:rPr>
          <w:rFonts w:ascii="Times New Roman" w:hAnsi="Times New Roman"/>
          <w:color w:val="000000"/>
          <w:sz w:val="24"/>
          <w:szCs w:val="24"/>
        </w:rPr>
        <w:t>SCRS and the ICCAT commission at their regular meetings</w:t>
      </w:r>
      <w:r w:rsidR="00374B36" w:rsidRPr="00F7023B">
        <w:rPr>
          <w:rFonts w:ascii="Times New Roman" w:hAnsi="Times New Roman"/>
          <w:color w:val="000000"/>
          <w:sz w:val="24"/>
          <w:szCs w:val="24"/>
        </w:rPr>
        <w:t>.</w:t>
      </w:r>
      <w:r w:rsidRPr="007E3462">
        <w:rPr>
          <w:rFonts w:ascii="Times New Roman" w:hAnsi="Times New Roman"/>
          <w:color w:val="000000"/>
          <w:sz w:val="24"/>
          <w:szCs w:val="24"/>
        </w:rPr>
        <w:t xml:space="preserve"> </w:t>
      </w:r>
    </w:p>
    <w:p w:rsidR="00B9237C" w:rsidRPr="007E3462" w:rsidRDefault="00435437" w:rsidP="00B9237C">
      <w:pPr>
        <w:spacing w:after="0"/>
        <w:jc w:val="both"/>
        <w:rPr>
          <w:rFonts w:ascii="Times New Roman" w:hAnsi="Times New Roman"/>
          <w:color w:val="000000"/>
          <w:sz w:val="24"/>
          <w:szCs w:val="24"/>
        </w:rPr>
      </w:pPr>
      <w:r>
        <w:rPr>
          <w:rFonts w:ascii="Times New Roman" w:hAnsi="Times New Roman"/>
          <w:color w:val="000000"/>
          <w:sz w:val="24"/>
          <w:szCs w:val="24"/>
        </w:rPr>
        <w:t>Reports from data collection mechanisms will be channeled to the SCRS through the Executive Secretary of ICCAT by the Head delegate (Ghana) at stipulated times as the SCRS/ commission may determine.</w:t>
      </w:r>
    </w:p>
    <w:p w:rsidR="00B9237C" w:rsidRDefault="00B9237C" w:rsidP="00B9237C">
      <w:pPr>
        <w:pStyle w:val="ListParagraph"/>
        <w:autoSpaceDE w:val="0"/>
        <w:autoSpaceDN w:val="0"/>
        <w:adjustRightInd w:val="0"/>
        <w:spacing w:after="0" w:line="240" w:lineRule="auto"/>
        <w:rPr>
          <w:rFonts w:ascii="Times New Roman" w:hAnsi="Times New Roman"/>
          <w:b/>
          <w:sz w:val="24"/>
          <w:szCs w:val="24"/>
          <w:highlight w:val="yellow"/>
        </w:rPr>
      </w:pPr>
    </w:p>
    <w:p w:rsidR="00654573" w:rsidRDefault="00654573" w:rsidP="00C03DBB">
      <w:pPr>
        <w:jc w:val="both"/>
        <w:rPr>
          <w:rFonts w:ascii="Times New Roman" w:hAnsi="Times New Roman"/>
          <w:b/>
          <w:color w:val="000000"/>
          <w:sz w:val="24"/>
          <w:szCs w:val="24"/>
        </w:rPr>
      </w:pPr>
    </w:p>
    <w:p w:rsidR="007D5163" w:rsidRPr="0032262A" w:rsidRDefault="00654573" w:rsidP="00C03DBB">
      <w:pPr>
        <w:jc w:val="both"/>
        <w:rPr>
          <w:rFonts w:ascii="Times New Roman" w:hAnsi="Times New Roman"/>
          <w:b/>
          <w:color w:val="000000"/>
          <w:sz w:val="28"/>
          <w:szCs w:val="24"/>
          <w:u w:val="single"/>
        </w:rPr>
      </w:pPr>
      <w:r w:rsidRPr="0032262A">
        <w:rPr>
          <w:rFonts w:ascii="Times New Roman" w:hAnsi="Times New Roman"/>
          <w:b/>
          <w:color w:val="000000"/>
          <w:sz w:val="28"/>
          <w:szCs w:val="24"/>
          <w:u w:val="single"/>
        </w:rPr>
        <w:t>10</w:t>
      </w:r>
      <w:r w:rsidR="00335D56" w:rsidRPr="0032262A">
        <w:rPr>
          <w:rFonts w:ascii="Times New Roman" w:hAnsi="Times New Roman"/>
          <w:b/>
          <w:color w:val="000000"/>
          <w:sz w:val="28"/>
          <w:szCs w:val="24"/>
          <w:u w:val="single"/>
        </w:rPr>
        <w:t>.0</w:t>
      </w:r>
      <w:r w:rsidR="00335D56" w:rsidRPr="0032262A">
        <w:rPr>
          <w:rFonts w:ascii="Times New Roman" w:hAnsi="Times New Roman"/>
          <w:b/>
          <w:color w:val="000000"/>
          <w:sz w:val="28"/>
          <w:szCs w:val="24"/>
          <w:u w:val="single"/>
        </w:rPr>
        <w:tab/>
      </w:r>
      <w:r w:rsidR="007D5163" w:rsidRPr="0032262A">
        <w:rPr>
          <w:rFonts w:ascii="Times New Roman" w:hAnsi="Times New Roman"/>
          <w:b/>
          <w:color w:val="000000"/>
          <w:sz w:val="28"/>
          <w:szCs w:val="24"/>
          <w:u w:val="single"/>
        </w:rPr>
        <w:t>MANAGEMENT AND OPERATIONAL OBJECTIVES</w:t>
      </w:r>
      <w:r w:rsidR="00F75F57" w:rsidRPr="0032262A">
        <w:rPr>
          <w:rFonts w:ascii="Times New Roman" w:hAnsi="Times New Roman"/>
          <w:b/>
          <w:color w:val="000000"/>
          <w:sz w:val="28"/>
          <w:szCs w:val="24"/>
          <w:u w:val="single"/>
        </w:rPr>
        <w:t xml:space="preserve"> </w:t>
      </w:r>
    </w:p>
    <w:p w:rsidR="00D97AC1" w:rsidRPr="007E3462" w:rsidRDefault="00D97AC1" w:rsidP="00C03DBB">
      <w:pPr>
        <w:spacing w:after="120"/>
        <w:jc w:val="both"/>
        <w:rPr>
          <w:rFonts w:ascii="Times New Roman" w:hAnsi="Times New Roman"/>
          <w:color w:val="000000"/>
          <w:sz w:val="24"/>
          <w:szCs w:val="24"/>
        </w:rPr>
      </w:pPr>
      <w:r w:rsidRPr="007E3462">
        <w:rPr>
          <w:rFonts w:ascii="Times New Roman" w:hAnsi="Times New Roman"/>
          <w:color w:val="000000"/>
          <w:sz w:val="24"/>
          <w:szCs w:val="24"/>
        </w:rPr>
        <w:t>The management and operational objectives of this Fisheries Management plan are as follows:</w:t>
      </w:r>
    </w:p>
    <w:p w:rsidR="006E463E" w:rsidRPr="007E3462" w:rsidRDefault="006E463E" w:rsidP="00C03DBB">
      <w:pPr>
        <w:spacing w:after="240"/>
        <w:jc w:val="both"/>
        <w:rPr>
          <w:rFonts w:ascii="Times New Roman" w:hAnsi="Times New Roman"/>
          <w:b/>
          <w:color w:val="000000"/>
          <w:sz w:val="24"/>
          <w:szCs w:val="24"/>
        </w:rPr>
      </w:pPr>
      <w:r w:rsidRPr="007E3462">
        <w:rPr>
          <w:rFonts w:ascii="Times New Roman" w:hAnsi="Times New Roman"/>
          <w:b/>
          <w:color w:val="000000"/>
          <w:sz w:val="24"/>
          <w:szCs w:val="24"/>
        </w:rPr>
        <w:t xml:space="preserve">Management </w:t>
      </w:r>
      <w:r w:rsidR="00374B36" w:rsidRPr="007E3462">
        <w:rPr>
          <w:rFonts w:ascii="Times New Roman" w:hAnsi="Times New Roman"/>
          <w:b/>
          <w:color w:val="000000"/>
          <w:sz w:val="24"/>
          <w:szCs w:val="24"/>
        </w:rPr>
        <w:t>Objectives:</w:t>
      </w:r>
    </w:p>
    <w:p w:rsidR="006E463E" w:rsidRPr="00F7023B" w:rsidRDefault="00456BE7" w:rsidP="00C03DBB">
      <w:pPr>
        <w:spacing w:after="240"/>
        <w:jc w:val="both"/>
        <w:rPr>
          <w:rFonts w:ascii="Times New Roman" w:hAnsi="Times New Roman"/>
          <w:b/>
          <w:i/>
          <w:color w:val="000000"/>
          <w:sz w:val="24"/>
          <w:szCs w:val="24"/>
        </w:rPr>
      </w:pPr>
      <w:r w:rsidRPr="00F7023B">
        <w:rPr>
          <w:rFonts w:ascii="Times New Roman" w:hAnsi="Times New Roman"/>
          <w:b/>
          <w:i/>
          <w:color w:val="000000"/>
          <w:sz w:val="24"/>
          <w:szCs w:val="24"/>
        </w:rPr>
        <w:t>Management Objective 1</w:t>
      </w:r>
      <w:r w:rsidR="006E463E" w:rsidRPr="00F7023B">
        <w:rPr>
          <w:rFonts w:ascii="Times New Roman" w:hAnsi="Times New Roman"/>
          <w:b/>
          <w:i/>
          <w:color w:val="000000"/>
          <w:sz w:val="24"/>
          <w:szCs w:val="24"/>
        </w:rPr>
        <w:t xml:space="preserve">: Reduce the impact of </w:t>
      </w:r>
      <w:r w:rsidR="00435437" w:rsidRPr="00F7023B">
        <w:rPr>
          <w:rFonts w:ascii="Times New Roman" w:hAnsi="Times New Roman"/>
          <w:b/>
          <w:i/>
          <w:color w:val="000000"/>
          <w:sz w:val="24"/>
          <w:szCs w:val="24"/>
        </w:rPr>
        <w:t xml:space="preserve">FAD fishing on juvenile Bigeye and </w:t>
      </w:r>
      <w:r w:rsidR="00374B36" w:rsidRPr="00F7023B">
        <w:rPr>
          <w:rFonts w:ascii="Times New Roman" w:hAnsi="Times New Roman"/>
          <w:b/>
          <w:i/>
          <w:color w:val="000000"/>
          <w:sz w:val="24"/>
          <w:szCs w:val="24"/>
        </w:rPr>
        <w:t>Yel</w:t>
      </w:r>
      <w:r w:rsidR="00374B36">
        <w:rPr>
          <w:rFonts w:ascii="Times New Roman" w:hAnsi="Times New Roman"/>
          <w:b/>
          <w:i/>
          <w:color w:val="000000"/>
          <w:sz w:val="24"/>
          <w:szCs w:val="24"/>
        </w:rPr>
        <w:t>lo</w:t>
      </w:r>
      <w:r w:rsidR="00374B36" w:rsidRPr="00F7023B">
        <w:rPr>
          <w:rFonts w:ascii="Times New Roman" w:hAnsi="Times New Roman"/>
          <w:b/>
          <w:i/>
          <w:color w:val="000000"/>
          <w:sz w:val="24"/>
          <w:szCs w:val="24"/>
        </w:rPr>
        <w:t>wfin</w:t>
      </w:r>
      <w:r w:rsidR="00435437" w:rsidRPr="00F7023B">
        <w:rPr>
          <w:rFonts w:ascii="Times New Roman" w:hAnsi="Times New Roman"/>
          <w:b/>
          <w:i/>
          <w:color w:val="000000"/>
          <w:sz w:val="24"/>
          <w:szCs w:val="24"/>
        </w:rPr>
        <w:t xml:space="preserve"> in the Tuna fishery</w:t>
      </w:r>
    </w:p>
    <w:p w:rsidR="006E463E" w:rsidRPr="007E3462" w:rsidRDefault="006E463E" w:rsidP="00C03DBB">
      <w:pPr>
        <w:spacing w:after="240"/>
        <w:jc w:val="both"/>
        <w:rPr>
          <w:rFonts w:ascii="Times New Roman" w:hAnsi="Times New Roman"/>
          <w:color w:val="000000"/>
          <w:sz w:val="24"/>
          <w:szCs w:val="24"/>
        </w:rPr>
      </w:pPr>
      <w:r w:rsidRPr="007E3462">
        <w:rPr>
          <w:rFonts w:ascii="Times New Roman" w:hAnsi="Times New Roman"/>
          <w:color w:val="000000"/>
          <w:sz w:val="24"/>
          <w:szCs w:val="24"/>
        </w:rPr>
        <w:t>Operational Objectives:</w:t>
      </w:r>
    </w:p>
    <w:p w:rsidR="006E463E" w:rsidRPr="007E3462" w:rsidRDefault="006E463E" w:rsidP="00647A01">
      <w:pPr>
        <w:pStyle w:val="ListParagraph"/>
        <w:numPr>
          <w:ilvl w:val="1"/>
          <w:numId w:val="3"/>
        </w:numPr>
        <w:spacing w:after="240"/>
        <w:jc w:val="both"/>
        <w:rPr>
          <w:rFonts w:ascii="Times New Roman" w:hAnsi="Times New Roman"/>
          <w:sz w:val="24"/>
          <w:szCs w:val="24"/>
          <w:lang w:val="en-GB"/>
        </w:rPr>
      </w:pPr>
      <w:r w:rsidRPr="007E3462">
        <w:rPr>
          <w:rFonts w:ascii="Times New Roman" w:hAnsi="Times New Roman"/>
          <w:sz w:val="24"/>
          <w:szCs w:val="24"/>
          <w:lang w:val="en-GB"/>
        </w:rPr>
        <w:t xml:space="preserve">Enforce the </w:t>
      </w:r>
      <w:r w:rsidR="00435437">
        <w:rPr>
          <w:rFonts w:ascii="Times New Roman" w:hAnsi="Times New Roman"/>
          <w:sz w:val="24"/>
          <w:szCs w:val="24"/>
          <w:lang w:val="en-GB"/>
        </w:rPr>
        <w:t>appropriate numbers and sizes of FADS to be used by each vessel;</w:t>
      </w:r>
      <w:r w:rsidRPr="007E3462">
        <w:rPr>
          <w:rFonts w:ascii="Times New Roman" w:hAnsi="Times New Roman"/>
          <w:sz w:val="24"/>
          <w:szCs w:val="24"/>
          <w:lang w:val="en-GB"/>
        </w:rPr>
        <w:t xml:space="preserve">, </w:t>
      </w:r>
    </w:p>
    <w:p w:rsidR="006E463E" w:rsidRPr="007E3462" w:rsidRDefault="006E463E" w:rsidP="00647A01">
      <w:pPr>
        <w:pStyle w:val="ListParagraph"/>
        <w:numPr>
          <w:ilvl w:val="1"/>
          <w:numId w:val="3"/>
        </w:numPr>
        <w:spacing w:after="240"/>
        <w:jc w:val="both"/>
        <w:rPr>
          <w:rFonts w:ascii="Times New Roman" w:hAnsi="Times New Roman"/>
          <w:color w:val="000000"/>
          <w:sz w:val="24"/>
          <w:szCs w:val="24"/>
        </w:rPr>
      </w:pPr>
      <w:r w:rsidRPr="007E3462">
        <w:rPr>
          <w:rFonts w:ascii="Times New Roman" w:hAnsi="Times New Roman"/>
          <w:sz w:val="24"/>
          <w:szCs w:val="24"/>
          <w:lang w:val="en-GB"/>
        </w:rPr>
        <w:t>Establish seasonal and area closure of the fishery</w:t>
      </w:r>
    </w:p>
    <w:p w:rsidR="006E463E" w:rsidRPr="007E3462" w:rsidRDefault="00456BE7" w:rsidP="00647A01">
      <w:pPr>
        <w:pStyle w:val="ListParagraph"/>
        <w:numPr>
          <w:ilvl w:val="1"/>
          <w:numId w:val="3"/>
        </w:numPr>
        <w:spacing w:after="240"/>
        <w:jc w:val="both"/>
        <w:rPr>
          <w:rFonts w:ascii="Times New Roman" w:hAnsi="Times New Roman"/>
          <w:color w:val="000000"/>
          <w:sz w:val="24"/>
          <w:szCs w:val="24"/>
        </w:rPr>
      </w:pPr>
      <w:r w:rsidRPr="007E3462">
        <w:rPr>
          <w:rFonts w:ascii="Times New Roman" w:hAnsi="Times New Roman"/>
          <w:color w:val="000000"/>
          <w:sz w:val="24"/>
          <w:szCs w:val="24"/>
        </w:rPr>
        <w:t xml:space="preserve">Reinforce </w:t>
      </w:r>
      <w:r w:rsidR="00435437">
        <w:rPr>
          <w:rFonts w:ascii="Times New Roman" w:hAnsi="Times New Roman"/>
          <w:color w:val="000000"/>
          <w:sz w:val="24"/>
          <w:szCs w:val="24"/>
        </w:rPr>
        <w:t xml:space="preserve">VMS monitoring </w:t>
      </w:r>
      <w:r w:rsidRPr="007E3462">
        <w:rPr>
          <w:rFonts w:ascii="Times New Roman" w:hAnsi="Times New Roman"/>
          <w:color w:val="000000"/>
          <w:sz w:val="24"/>
          <w:szCs w:val="24"/>
        </w:rPr>
        <w:t>system</w:t>
      </w:r>
      <w:r w:rsidR="00435437">
        <w:rPr>
          <w:rFonts w:ascii="Times New Roman" w:hAnsi="Times New Roman"/>
          <w:color w:val="000000"/>
          <w:sz w:val="24"/>
          <w:szCs w:val="24"/>
        </w:rPr>
        <w:t>s</w:t>
      </w:r>
    </w:p>
    <w:p w:rsidR="006E463E" w:rsidRPr="00F7023B" w:rsidRDefault="006E463E" w:rsidP="00C03DBB">
      <w:pPr>
        <w:spacing w:after="240"/>
        <w:jc w:val="both"/>
        <w:rPr>
          <w:rFonts w:ascii="Times New Roman" w:hAnsi="Times New Roman"/>
          <w:b/>
          <w:i/>
          <w:color w:val="000000"/>
          <w:sz w:val="24"/>
          <w:szCs w:val="24"/>
        </w:rPr>
      </w:pPr>
      <w:r w:rsidRPr="00F7023B">
        <w:rPr>
          <w:rFonts w:ascii="Times New Roman" w:hAnsi="Times New Roman"/>
          <w:b/>
          <w:i/>
          <w:color w:val="000000"/>
          <w:sz w:val="24"/>
          <w:szCs w:val="24"/>
        </w:rPr>
        <w:t xml:space="preserve">Management Objective 2 : Improve governance of the </w:t>
      </w:r>
      <w:r w:rsidR="00435437" w:rsidRPr="00F7023B">
        <w:rPr>
          <w:rFonts w:ascii="Times New Roman" w:hAnsi="Times New Roman"/>
          <w:b/>
          <w:i/>
          <w:color w:val="000000"/>
          <w:sz w:val="24"/>
          <w:szCs w:val="24"/>
        </w:rPr>
        <w:t xml:space="preserve">FAD </w:t>
      </w:r>
      <w:r w:rsidRPr="00F7023B">
        <w:rPr>
          <w:rFonts w:ascii="Times New Roman" w:hAnsi="Times New Roman"/>
          <w:b/>
          <w:i/>
          <w:color w:val="000000"/>
          <w:sz w:val="24"/>
          <w:szCs w:val="24"/>
        </w:rPr>
        <w:t>fishery</w:t>
      </w:r>
    </w:p>
    <w:p w:rsidR="006E463E" w:rsidRPr="007E3462" w:rsidRDefault="006E463E" w:rsidP="00C03DBB">
      <w:pPr>
        <w:spacing w:after="240"/>
        <w:jc w:val="both"/>
        <w:rPr>
          <w:rFonts w:ascii="Times New Roman" w:hAnsi="Times New Roman"/>
          <w:color w:val="000000"/>
          <w:sz w:val="24"/>
          <w:szCs w:val="24"/>
        </w:rPr>
      </w:pPr>
      <w:r w:rsidRPr="007E3462">
        <w:rPr>
          <w:rFonts w:ascii="Times New Roman" w:hAnsi="Times New Roman"/>
          <w:color w:val="000000"/>
          <w:sz w:val="24"/>
          <w:szCs w:val="24"/>
        </w:rPr>
        <w:t>Operational Objectives</w:t>
      </w:r>
    </w:p>
    <w:p w:rsidR="006E463E" w:rsidRPr="007E3462" w:rsidRDefault="006E463E" w:rsidP="00C03DBB">
      <w:pPr>
        <w:spacing w:after="0"/>
        <w:ind w:left="709" w:hanging="709"/>
        <w:jc w:val="both"/>
        <w:rPr>
          <w:rFonts w:ascii="Times New Roman" w:hAnsi="Times New Roman"/>
          <w:color w:val="000000"/>
          <w:sz w:val="24"/>
          <w:szCs w:val="24"/>
        </w:rPr>
      </w:pPr>
      <w:r w:rsidRPr="007E3462">
        <w:rPr>
          <w:rFonts w:ascii="Times New Roman" w:hAnsi="Times New Roman"/>
          <w:color w:val="000000"/>
          <w:sz w:val="24"/>
          <w:szCs w:val="24"/>
        </w:rPr>
        <w:t>2.1</w:t>
      </w:r>
      <w:r w:rsidRPr="007E3462">
        <w:rPr>
          <w:rFonts w:ascii="Times New Roman" w:hAnsi="Times New Roman"/>
          <w:color w:val="000000"/>
          <w:sz w:val="24"/>
          <w:szCs w:val="24"/>
        </w:rPr>
        <w:tab/>
        <w:t xml:space="preserve">Limit access to the </w:t>
      </w:r>
      <w:r w:rsidR="00435437">
        <w:rPr>
          <w:rFonts w:ascii="Times New Roman" w:hAnsi="Times New Roman"/>
          <w:color w:val="000000"/>
          <w:sz w:val="24"/>
          <w:szCs w:val="24"/>
        </w:rPr>
        <w:t>use of FADs</w:t>
      </w:r>
    </w:p>
    <w:p w:rsidR="006E463E" w:rsidRPr="007E3462" w:rsidRDefault="006E463E" w:rsidP="00C03DBB">
      <w:pPr>
        <w:spacing w:after="0"/>
        <w:ind w:left="709" w:hanging="709"/>
        <w:jc w:val="both"/>
        <w:rPr>
          <w:rFonts w:ascii="Times New Roman" w:hAnsi="Times New Roman"/>
          <w:color w:val="000000"/>
          <w:sz w:val="24"/>
          <w:szCs w:val="24"/>
        </w:rPr>
      </w:pPr>
      <w:r w:rsidRPr="007E3462">
        <w:rPr>
          <w:rFonts w:ascii="Times New Roman" w:hAnsi="Times New Roman"/>
          <w:color w:val="000000"/>
          <w:sz w:val="24"/>
          <w:szCs w:val="24"/>
        </w:rPr>
        <w:t>2.</w:t>
      </w:r>
      <w:r w:rsidR="00435437">
        <w:rPr>
          <w:rFonts w:ascii="Times New Roman" w:hAnsi="Times New Roman"/>
          <w:color w:val="000000"/>
          <w:sz w:val="24"/>
          <w:szCs w:val="24"/>
        </w:rPr>
        <w:t>2</w:t>
      </w:r>
      <w:r w:rsidRPr="007E3462">
        <w:rPr>
          <w:rFonts w:ascii="Times New Roman" w:hAnsi="Times New Roman"/>
          <w:color w:val="000000"/>
          <w:sz w:val="24"/>
          <w:szCs w:val="24"/>
        </w:rPr>
        <w:tab/>
        <w:t>Reduce conflict in the fisher</w:t>
      </w:r>
      <w:r w:rsidR="00435437">
        <w:rPr>
          <w:rFonts w:ascii="Times New Roman" w:hAnsi="Times New Roman"/>
          <w:color w:val="000000"/>
          <w:sz w:val="24"/>
          <w:szCs w:val="24"/>
        </w:rPr>
        <w:t>y</w:t>
      </w:r>
    </w:p>
    <w:p w:rsidR="006E463E" w:rsidRPr="007E3462" w:rsidRDefault="006E463E" w:rsidP="00C03DBB">
      <w:pPr>
        <w:spacing w:after="0"/>
        <w:jc w:val="both"/>
        <w:rPr>
          <w:rFonts w:ascii="Times New Roman" w:hAnsi="Times New Roman"/>
          <w:color w:val="000000"/>
          <w:sz w:val="24"/>
          <w:szCs w:val="24"/>
        </w:rPr>
      </w:pPr>
    </w:p>
    <w:p w:rsidR="006E463E" w:rsidRPr="00F7023B" w:rsidRDefault="006E463E" w:rsidP="00C03DBB">
      <w:pPr>
        <w:rPr>
          <w:rFonts w:ascii="Times New Roman" w:hAnsi="Times New Roman"/>
          <w:b/>
          <w:i/>
          <w:sz w:val="24"/>
          <w:szCs w:val="24"/>
        </w:rPr>
      </w:pPr>
      <w:r w:rsidRPr="00F7023B">
        <w:rPr>
          <w:rFonts w:ascii="Times New Roman" w:hAnsi="Times New Roman"/>
          <w:b/>
          <w:i/>
          <w:sz w:val="24"/>
          <w:szCs w:val="24"/>
        </w:rPr>
        <w:t xml:space="preserve">Management Objective </w:t>
      </w:r>
      <w:r w:rsidR="00435437" w:rsidRPr="00F7023B">
        <w:rPr>
          <w:rFonts w:ascii="Times New Roman" w:hAnsi="Times New Roman"/>
          <w:b/>
          <w:i/>
          <w:sz w:val="24"/>
          <w:szCs w:val="24"/>
        </w:rPr>
        <w:t>3</w:t>
      </w:r>
      <w:r w:rsidRPr="00F7023B">
        <w:rPr>
          <w:rFonts w:ascii="Times New Roman" w:hAnsi="Times New Roman"/>
          <w:b/>
          <w:i/>
          <w:sz w:val="24"/>
          <w:szCs w:val="24"/>
        </w:rPr>
        <w:t xml:space="preserve">: </w:t>
      </w:r>
      <w:r w:rsidR="009C1505" w:rsidRPr="00F7023B">
        <w:rPr>
          <w:rFonts w:ascii="Times New Roman" w:hAnsi="Times New Roman"/>
          <w:b/>
          <w:i/>
          <w:sz w:val="24"/>
          <w:szCs w:val="24"/>
        </w:rPr>
        <w:t xml:space="preserve">Address </w:t>
      </w:r>
      <w:r w:rsidRPr="00F7023B">
        <w:rPr>
          <w:rFonts w:ascii="Times New Roman" w:hAnsi="Times New Roman"/>
          <w:b/>
          <w:i/>
          <w:sz w:val="24"/>
          <w:szCs w:val="24"/>
        </w:rPr>
        <w:t xml:space="preserve">adverse environmental impacts on the </w:t>
      </w:r>
      <w:r w:rsidR="00435437" w:rsidRPr="00F7023B">
        <w:rPr>
          <w:rFonts w:ascii="Times New Roman" w:hAnsi="Times New Roman"/>
          <w:b/>
          <w:i/>
          <w:sz w:val="24"/>
          <w:szCs w:val="24"/>
        </w:rPr>
        <w:t>FAD</w:t>
      </w:r>
      <w:r w:rsidRPr="00F7023B">
        <w:rPr>
          <w:rFonts w:ascii="Times New Roman" w:hAnsi="Times New Roman"/>
          <w:b/>
          <w:i/>
          <w:sz w:val="24"/>
          <w:szCs w:val="24"/>
        </w:rPr>
        <w:t xml:space="preserve"> fishery</w:t>
      </w:r>
    </w:p>
    <w:p w:rsidR="006E463E" w:rsidRPr="007E3462" w:rsidRDefault="00BF53C1" w:rsidP="00C03DBB">
      <w:pPr>
        <w:spacing w:after="0"/>
        <w:ind w:left="709" w:hanging="709"/>
        <w:rPr>
          <w:rFonts w:ascii="Times New Roman" w:hAnsi="Times New Roman"/>
          <w:color w:val="000000"/>
          <w:kern w:val="24"/>
          <w:sz w:val="24"/>
          <w:szCs w:val="24"/>
        </w:rPr>
      </w:pPr>
      <w:r>
        <w:rPr>
          <w:rFonts w:ascii="Times New Roman" w:hAnsi="Times New Roman"/>
          <w:sz w:val="24"/>
          <w:szCs w:val="24"/>
        </w:rPr>
        <w:t>3</w:t>
      </w:r>
      <w:r w:rsidR="006E463E" w:rsidRPr="007E3462">
        <w:rPr>
          <w:rFonts w:ascii="Times New Roman" w:hAnsi="Times New Roman"/>
          <w:sz w:val="24"/>
          <w:szCs w:val="24"/>
        </w:rPr>
        <w:t>.1</w:t>
      </w:r>
      <w:r w:rsidR="006E463E" w:rsidRPr="007E3462">
        <w:rPr>
          <w:rFonts w:ascii="Times New Roman" w:hAnsi="Times New Roman"/>
          <w:sz w:val="24"/>
          <w:szCs w:val="24"/>
        </w:rPr>
        <w:tab/>
      </w:r>
      <w:r w:rsidR="006E463E" w:rsidRPr="007E3462">
        <w:rPr>
          <w:rFonts w:ascii="Times New Roman" w:hAnsi="Times New Roman"/>
          <w:color w:val="000000"/>
          <w:kern w:val="24"/>
          <w:sz w:val="24"/>
          <w:szCs w:val="24"/>
        </w:rPr>
        <w:t xml:space="preserve">Create awareness </w:t>
      </w:r>
      <w:r w:rsidR="009C1505" w:rsidRPr="007E3462">
        <w:rPr>
          <w:rFonts w:ascii="Times New Roman" w:hAnsi="Times New Roman"/>
          <w:color w:val="000000"/>
          <w:kern w:val="24"/>
          <w:sz w:val="24"/>
          <w:szCs w:val="24"/>
        </w:rPr>
        <w:t xml:space="preserve">on the </w:t>
      </w:r>
      <w:r w:rsidR="006E463E" w:rsidRPr="007E3462">
        <w:rPr>
          <w:rFonts w:ascii="Times New Roman" w:hAnsi="Times New Roman"/>
          <w:color w:val="000000"/>
          <w:kern w:val="24"/>
          <w:sz w:val="24"/>
          <w:szCs w:val="24"/>
        </w:rPr>
        <w:t xml:space="preserve">impact of </w:t>
      </w:r>
      <w:r w:rsidR="00435437">
        <w:rPr>
          <w:rFonts w:ascii="Times New Roman" w:hAnsi="Times New Roman"/>
          <w:color w:val="000000"/>
          <w:kern w:val="24"/>
          <w:sz w:val="24"/>
          <w:szCs w:val="24"/>
        </w:rPr>
        <w:t xml:space="preserve">deforestation of </w:t>
      </w:r>
      <w:r>
        <w:rPr>
          <w:rFonts w:ascii="Times New Roman" w:hAnsi="Times New Roman"/>
          <w:color w:val="000000"/>
          <w:kern w:val="24"/>
          <w:sz w:val="24"/>
          <w:szCs w:val="24"/>
        </w:rPr>
        <w:t>woodlots</w:t>
      </w:r>
      <w:r w:rsidR="00F7023B">
        <w:rPr>
          <w:rFonts w:ascii="Times New Roman" w:hAnsi="Times New Roman"/>
          <w:color w:val="000000"/>
          <w:kern w:val="24"/>
          <w:sz w:val="24"/>
          <w:szCs w:val="24"/>
        </w:rPr>
        <w:t xml:space="preserve"> and water bodies</w:t>
      </w:r>
      <w:r>
        <w:rPr>
          <w:rFonts w:ascii="Times New Roman" w:hAnsi="Times New Roman"/>
          <w:color w:val="000000"/>
          <w:kern w:val="24"/>
          <w:sz w:val="24"/>
          <w:szCs w:val="24"/>
        </w:rPr>
        <w:t>;</w:t>
      </w:r>
      <w:r w:rsidR="006E463E" w:rsidRPr="007E3462">
        <w:rPr>
          <w:rFonts w:ascii="Times New Roman" w:hAnsi="Times New Roman"/>
          <w:color w:val="000000"/>
          <w:kern w:val="24"/>
          <w:sz w:val="24"/>
          <w:szCs w:val="24"/>
        </w:rPr>
        <w:t xml:space="preserve">  </w:t>
      </w:r>
    </w:p>
    <w:p w:rsidR="009C1505" w:rsidRPr="007E3462" w:rsidRDefault="009C1505" w:rsidP="00C03DBB">
      <w:pPr>
        <w:ind w:left="709" w:hanging="709"/>
        <w:rPr>
          <w:rFonts w:ascii="Times New Roman" w:hAnsi="Times New Roman"/>
          <w:sz w:val="24"/>
          <w:szCs w:val="24"/>
        </w:rPr>
      </w:pPr>
    </w:p>
    <w:p w:rsidR="00654573" w:rsidRDefault="00654573" w:rsidP="00BF53C1">
      <w:pPr>
        <w:jc w:val="both"/>
        <w:rPr>
          <w:rFonts w:ascii="Times New Roman" w:hAnsi="Times New Roman"/>
          <w:b/>
          <w:color w:val="000000"/>
          <w:sz w:val="24"/>
          <w:szCs w:val="24"/>
        </w:rPr>
      </w:pPr>
    </w:p>
    <w:p w:rsidR="00654573" w:rsidRDefault="00654573" w:rsidP="00BF53C1">
      <w:pPr>
        <w:jc w:val="both"/>
        <w:rPr>
          <w:rFonts w:ascii="Times New Roman" w:hAnsi="Times New Roman"/>
          <w:b/>
          <w:color w:val="000000"/>
          <w:sz w:val="24"/>
          <w:szCs w:val="24"/>
        </w:rPr>
      </w:pPr>
    </w:p>
    <w:p w:rsidR="00654573" w:rsidRDefault="00654573" w:rsidP="00BF53C1">
      <w:pPr>
        <w:jc w:val="both"/>
        <w:rPr>
          <w:rFonts w:ascii="Times New Roman" w:hAnsi="Times New Roman"/>
          <w:b/>
          <w:color w:val="000000"/>
          <w:sz w:val="24"/>
          <w:szCs w:val="24"/>
        </w:rPr>
      </w:pPr>
    </w:p>
    <w:p w:rsidR="007D5163" w:rsidRPr="00F7023B" w:rsidRDefault="007D5163" w:rsidP="00BF53C1">
      <w:pPr>
        <w:jc w:val="both"/>
        <w:rPr>
          <w:rFonts w:ascii="Times New Roman" w:hAnsi="Times New Roman"/>
          <w:b/>
          <w:color w:val="000000"/>
          <w:sz w:val="24"/>
          <w:szCs w:val="24"/>
        </w:rPr>
      </w:pPr>
      <w:r w:rsidRPr="00F7023B">
        <w:rPr>
          <w:rFonts w:ascii="Times New Roman" w:hAnsi="Times New Roman"/>
          <w:b/>
          <w:color w:val="000000"/>
          <w:sz w:val="24"/>
          <w:szCs w:val="24"/>
        </w:rPr>
        <w:t>MANAGEMENT MEASURES AND PERFORMANCE INDICATORS</w:t>
      </w:r>
    </w:p>
    <w:p w:rsidR="00807358" w:rsidRPr="00F7023B" w:rsidRDefault="00807358" w:rsidP="00C03DBB">
      <w:pPr>
        <w:spacing w:after="120"/>
        <w:jc w:val="both"/>
        <w:rPr>
          <w:rFonts w:ascii="Times New Roman" w:hAnsi="Times New Roman"/>
          <w:color w:val="000000"/>
          <w:sz w:val="24"/>
          <w:szCs w:val="24"/>
        </w:rPr>
      </w:pPr>
      <w:r w:rsidRPr="00F7023B">
        <w:rPr>
          <w:rFonts w:ascii="Times New Roman" w:hAnsi="Times New Roman"/>
          <w:color w:val="000000"/>
          <w:sz w:val="24"/>
          <w:szCs w:val="24"/>
        </w:rPr>
        <w:t xml:space="preserve">The management measures </w:t>
      </w:r>
      <w:r w:rsidR="00BF53C1" w:rsidRPr="00F7023B">
        <w:rPr>
          <w:rFonts w:ascii="Times New Roman" w:hAnsi="Times New Roman"/>
          <w:color w:val="000000"/>
          <w:sz w:val="24"/>
          <w:szCs w:val="24"/>
        </w:rPr>
        <w:t>in the logframe T</w:t>
      </w:r>
      <w:r w:rsidRPr="00F7023B">
        <w:rPr>
          <w:rFonts w:ascii="Times New Roman" w:hAnsi="Times New Roman"/>
          <w:color w:val="000000"/>
          <w:sz w:val="24"/>
          <w:szCs w:val="24"/>
        </w:rPr>
        <w:t xml:space="preserve">able </w:t>
      </w:r>
      <w:r w:rsidR="00BF53C1" w:rsidRPr="00F7023B">
        <w:rPr>
          <w:rFonts w:ascii="Times New Roman" w:hAnsi="Times New Roman"/>
          <w:color w:val="000000"/>
          <w:sz w:val="24"/>
          <w:szCs w:val="24"/>
        </w:rPr>
        <w:t>3</w:t>
      </w:r>
      <w:r w:rsidRPr="00F7023B">
        <w:rPr>
          <w:rFonts w:ascii="Times New Roman" w:hAnsi="Times New Roman"/>
          <w:color w:val="000000"/>
          <w:sz w:val="24"/>
          <w:szCs w:val="24"/>
        </w:rPr>
        <w:t xml:space="preserve"> are directed at the entire fishery. In general, the range of strategies provides the necessary scope and flexibility required to manage the fishery and its impacts on fish stocks and the broader ecosystem, within a natural but dynamic environment. </w:t>
      </w:r>
    </w:p>
    <w:p w:rsidR="00807358" w:rsidRPr="00F7023B" w:rsidRDefault="00807358" w:rsidP="00C03DBB">
      <w:pPr>
        <w:spacing w:after="120"/>
        <w:jc w:val="both"/>
        <w:rPr>
          <w:rFonts w:ascii="Times New Roman" w:hAnsi="Times New Roman"/>
          <w:color w:val="000000"/>
          <w:sz w:val="24"/>
          <w:szCs w:val="24"/>
        </w:rPr>
      </w:pPr>
      <w:r w:rsidRPr="00F7023B">
        <w:rPr>
          <w:rFonts w:ascii="Times New Roman" w:hAnsi="Times New Roman"/>
          <w:color w:val="000000"/>
          <w:sz w:val="24"/>
          <w:szCs w:val="24"/>
        </w:rPr>
        <w:t xml:space="preserve">The extent to which the </w:t>
      </w:r>
      <w:r w:rsidR="00BF53C1" w:rsidRPr="00F7023B">
        <w:rPr>
          <w:rFonts w:ascii="Times New Roman" w:hAnsi="Times New Roman"/>
          <w:color w:val="000000"/>
          <w:sz w:val="24"/>
          <w:szCs w:val="24"/>
        </w:rPr>
        <w:t xml:space="preserve">FAD </w:t>
      </w:r>
      <w:r w:rsidRPr="00F7023B">
        <w:rPr>
          <w:rFonts w:ascii="Times New Roman" w:hAnsi="Times New Roman"/>
          <w:color w:val="000000"/>
          <w:sz w:val="24"/>
          <w:szCs w:val="24"/>
        </w:rPr>
        <w:t xml:space="preserve">management plan is achieving the range of established management objectives will be assessed using a combination of performance indicators, designed to measure the performance of the fishery and the overall condition of the environment and livelihood of the fishers. </w:t>
      </w:r>
    </w:p>
    <w:p w:rsidR="00E91FE4" w:rsidRPr="007E3462" w:rsidRDefault="00BF53C1" w:rsidP="00BF53C1">
      <w:pPr>
        <w:pStyle w:val="Heading1"/>
        <w:numPr>
          <w:ilvl w:val="0"/>
          <w:numId w:val="0"/>
        </w:numPr>
        <w:ind w:left="360" w:hanging="360"/>
      </w:pPr>
      <w:bookmarkStart w:id="17" w:name="_Toc415403508"/>
      <w:bookmarkStart w:id="18" w:name="_Toc415403869"/>
      <w:r>
        <w:t xml:space="preserve">Table 3 </w:t>
      </w:r>
      <w:r w:rsidR="00E91FE4" w:rsidRPr="007E3462">
        <w:t xml:space="preserve"> LOG-FRAME FOR THE </w:t>
      </w:r>
      <w:r>
        <w:t>FAD</w:t>
      </w:r>
      <w:r w:rsidR="00E91FE4" w:rsidRPr="007E3462">
        <w:t xml:space="preserve"> MANAGEMENT PLAN</w:t>
      </w:r>
      <w:bookmarkEnd w:id="17"/>
      <w:bookmarkEnd w:id="18"/>
      <w:r w:rsidR="00E91FE4" w:rsidRPr="007E3462" w:rsidDel="001A5F33">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1632"/>
        <w:gridCol w:w="4680"/>
        <w:gridCol w:w="1564"/>
        <w:gridCol w:w="1675"/>
        <w:gridCol w:w="1683"/>
        <w:gridCol w:w="2270"/>
      </w:tblGrid>
      <w:tr w:rsidR="00F60FEF" w:rsidRPr="007E3462" w:rsidTr="00A03586">
        <w:tc>
          <w:tcPr>
            <w:tcW w:w="14410" w:type="dxa"/>
            <w:gridSpan w:val="7"/>
            <w:tcBorders>
              <w:top w:val="single" w:sz="4" w:space="0" w:color="auto"/>
              <w:left w:val="single" w:sz="4" w:space="0" w:color="auto"/>
              <w:bottom w:val="single" w:sz="4" w:space="0" w:color="auto"/>
              <w:right w:val="single" w:sz="4" w:space="0" w:color="auto"/>
            </w:tcBorders>
            <w:hideMark/>
          </w:tcPr>
          <w:p w:rsidR="00F60FEF" w:rsidRPr="007E3462" w:rsidRDefault="00F60FEF" w:rsidP="00BF53C1">
            <w:pPr>
              <w:spacing w:after="120" w:line="271" w:lineRule="auto"/>
              <w:jc w:val="both"/>
              <w:rPr>
                <w:rFonts w:ascii="Times New Roman" w:hAnsi="Times New Roman"/>
                <w:sz w:val="24"/>
                <w:szCs w:val="24"/>
              </w:rPr>
            </w:pPr>
            <w:r w:rsidRPr="007E3462">
              <w:rPr>
                <w:rFonts w:ascii="Times New Roman" w:hAnsi="Times New Roman"/>
                <w:sz w:val="24"/>
                <w:szCs w:val="24"/>
              </w:rPr>
              <w:t xml:space="preserve">Management Objective 1: </w:t>
            </w:r>
            <w:r w:rsidR="00BF53C1" w:rsidRPr="007E3462">
              <w:rPr>
                <w:rFonts w:ascii="Times New Roman" w:hAnsi="Times New Roman"/>
                <w:color w:val="000000"/>
                <w:sz w:val="24"/>
                <w:szCs w:val="24"/>
              </w:rPr>
              <w:t xml:space="preserve">Reduce the impact of </w:t>
            </w:r>
            <w:r w:rsidR="00BF53C1">
              <w:rPr>
                <w:rFonts w:ascii="Times New Roman" w:hAnsi="Times New Roman"/>
                <w:color w:val="000000"/>
                <w:sz w:val="24"/>
                <w:szCs w:val="24"/>
              </w:rPr>
              <w:t>FAD fishing on juvenile mortality of especially the Bigeye species</w:t>
            </w:r>
          </w:p>
        </w:tc>
      </w:tr>
      <w:tr w:rsidR="00A03586" w:rsidRPr="007E3462" w:rsidTr="0062426F">
        <w:tc>
          <w:tcPr>
            <w:tcW w:w="906"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Issue</w:t>
            </w:r>
          </w:p>
        </w:tc>
        <w:tc>
          <w:tcPr>
            <w:tcW w:w="1632"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Operational Objectives</w:t>
            </w:r>
          </w:p>
        </w:tc>
        <w:tc>
          <w:tcPr>
            <w:tcW w:w="468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 xml:space="preserve">Management measures </w:t>
            </w:r>
          </w:p>
        </w:tc>
        <w:tc>
          <w:tcPr>
            <w:tcW w:w="1564"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Indicators</w:t>
            </w:r>
          </w:p>
        </w:tc>
        <w:tc>
          <w:tcPr>
            <w:tcW w:w="1675"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 xml:space="preserve">Target/Limit Reference Points </w:t>
            </w:r>
          </w:p>
        </w:tc>
        <w:tc>
          <w:tcPr>
            <w:tcW w:w="1683"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Means of verification</w:t>
            </w:r>
          </w:p>
        </w:tc>
        <w:tc>
          <w:tcPr>
            <w:tcW w:w="227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Responsibility/Time Frame</w:t>
            </w:r>
          </w:p>
        </w:tc>
      </w:tr>
      <w:tr w:rsidR="00A03586" w:rsidRPr="007E3462" w:rsidTr="0062426F">
        <w:trPr>
          <w:trHeight w:val="1340"/>
        </w:trPr>
        <w:tc>
          <w:tcPr>
            <w:tcW w:w="906" w:type="dxa"/>
            <w:tcBorders>
              <w:top w:val="single" w:sz="4" w:space="0" w:color="auto"/>
              <w:left w:val="single" w:sz="4" w:space="0" w:color="auto"/>
              <w:bottom w:val="single" w:sz="4" w:space="0" w:color="auto"/>
              <w:right w:val="single" w:sz="4" w:space="0" w:color="auto"/>
            </w:tcBorders>
          </w:tcPr>
          <w:p w:rsidR="00F60FEF" w:rsidRPr="007E3462" w:rsidRDefault="0032262A" w:rsidP="0032262A">
            <w:pPr>
              <w:spacing w:after="0" w:line="240" w:lineRule="auto"/>
              <w:rPr>
                <w:rFonts w:ascii="Times New Roman" w:hAnsi="Times New Roman"/>
                <w:sz w:val="24"/>
                <w:szCs w:val="24"/>
              </w:rPr>
            </w:pPr>
            <w:r>
              <w:rPr>
                <w:rFonts w:ascii="Times New Roman" w:hAnsi="Times New Roman"/>
                <w:sz w:val="24"/>
                <w:szCs w:val="24"/>
              </w:rPr>
              <w:t>1</w:t>
            </w:r>
          </w:p>
        </w:tc>
        <w:tc>
          <w:tcPr>
            <w:tcW w:w="1632"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240" w:line="271" w:lineRule="auto"/>
              <w:rPr>
                <w:rFonts w:ascii="Times New Roman" w:hAnsi="Times New Roman"/>
                <w:sz w:val="24"/>
                <w:szCs w:val="24"/>
                <w:lang w:val="en-GB"/>
              </w:rPr>
            </w:pPr>
            <w:r w:rsidRPr="007E3462">
              <w:rPr>
                <w:rFonts w:ascii="Times New Roman" w:hAnsi="Times New Roman"/>
                <w:sz w:val="24"/>
                <w:szCs w:val="24"/>
                <w:lang w:val="en-GB"/>
              </w:rPr>
              <w:t xml:space="preserve"> Reduce over-exploitation of juvenile fish</w:t>
            </w:r>
          </w:p>
        </w:tc>
        <w:tc>
          <w:tcPr>
            <w:tcW w:w="4680" w:type="dxa"/>
            <w:tcBorders>
              <w:top w:val="single" w:sz="4" w:space="0" w:color="auto"/>
              <w:left w:val="single" w:sz="4" w:space="0" w:color="auto"/>
              <w:bottom w:val="single" w:sz="4" w:space="0" w:color="auto"/>
              <w:right w:val="single" w:sz="4" w:space="0" w:color="auto"/>
            </w:tcBorders>
          </w:tcPr>
          <w:p w:rsidR="00BF53C1" w:rsidRPr="00BF53C1" w:rsidRDefault="00BF53C1" w:rsidP="00BF53C1">
            <w:pPr>
              <w:spacing w:after="240"/>
              <w:jc w:val="both"/>
              <w:rPr>
                <w:rFonts w:ascii="Times New Roman" w:hAnsi="Times New Roman"/>
                <w:sz w:val="24"/>
                <w:szCs w:val="24"/>
                <w:lang w:val="en-GB"/>
              </w:rPr>
            </w:pPr>
            <w:r w:rsidRPr="00BF53C1">
              <w:rPr>
                <w:rFonts w:ascii="Times New Roman" w:hAnsi="Times New Roman"/>
                <w:sz w:val="24"/>
                <w:szCs w:val="24"/>
                <w:lang w:val="en-GB"/>
              </w:rPr>
              <w:t>Enforce the appropriate numbers and sizes of FADS to be used by each vessel</w:t>
            </w:r>
            <w:r w:rsidR="00A03586">
              <w:rPr>
                <w:rFonts w:ascii="Times New Roman" w:hAnsi="Times New Roman"/>
                <w:sz w:val="24"/>
                <w:szCs w:val="24"/>
                <w:lang w:val="en-GB"/>
              </w:rPr>
              <w:t xml:space="preserve"> thru studies</w:t>
            </w:r>
            <w:r w:rsidRPr="00BF53C1">
              <w:rPr>
                <w:rFonts w:ascii="Times New Roman" w:hAnsi="Times New Roman"/>
                <w:sz w:val="24"/>
                <w:szCs w:val="24"/>
                <w:lang w:val="en-GB"/>
              </w:rPr>
              <w:t xml:space="preserve"> </w:t>
            </w:r>
          </w:p>
          <w:p w:rsidR="00A03586" w:rsidRDefault="00A03586" w:rsidP="00A03586">
            <w:pPr>
              <w:spacing w:after="240"/>
              <w:jc w:val="both"/>
              <w:rPr>
                <w:rFonts w:ascii="Times New Roman" w:hAnsi="Times New Roman"/>
                <w:sz w:val="24"/>
                <w:szCs w:val="24"/>
                <w:lang w:val="en-GB"/>
              </w:rPr>
            </w:pPr>
          </w:p>
          <w:p w:rsidR="00F60FEF" w:rsidRPr="00A03586" w:rsidRDefault="00A03586" w:rsidP="00A03586">
            <w:pPr>
              <w:spacing w:after="240"/>
              <w:jc w:val="both"/>
              <w:rPr>
                <w:rFonts w:ascii="Times New Roman" w:hAnsi="Times New Roman"/>
                <w:color w:val="000000"/>
                <w:sz w:val="24"/>
                <w:szCs w:val="24"/>
              </w:rPr>
            </w:pPr>
            <w:r w:rsidRPr="00A03586">
              <w:rPr>
                <w:rFonts w:ascii="Times New Roman" w:hAnsi="Times New Roman"/>
                <w:sz w:val="24"/>
                <w:szCs w:val="24"/>
                <w:lang w:val="en-GB"/>
              </w:rPr>
              <w:t>Establish seasonal and area closure of the fishery</w:t>
            </w:r>
            <w:r>
              <w:rPr>
                <w:rFonts w:ascii="Times New Roman" w:hAnsi="Times New Roman"/>
                <w:color w:val="000000"/>
                <w:sz w:val="24"/>
                <w:szCs w:val="24"/>
              </w:rPr>
              <w:t>.</w:t>
            </w:r>
          </w:p>
        </w:tc>
        <w:tc>
          <w:tcPr>
            <w:tcW w:w="1564" w:type="dxa"/>
            <w:tcBorders>
              <w:top w:val="single" w:sz="4" w:space="0" w:color="auto"/>
              <w:left w:val="single" w:sz="4" w:space="0" w:color="auto"/>
              <w:bottom w:val="single" w:sz="4" w:space="0" w:color="auto"/>
              <w:right w:val="single" w:sz="4" w:space="0" w:color="auto"/>
            </w:tcBorders>
          </w:tcPr>
          <w:p w:rsidR="00F60FEF" w:rsidRPr="007E3462" w:rsidRDefault="00F60FEF" w:rsidP="00F60FEF">
            <w:pPr>
              <w:spacing w:after="0" w:line="240" w:lineRule="auto"/>
              <w:rPr>
                <w:rFonts w:ascii="Times New Roman" w:hAnsi="Times New Roman"/>
                <w:sz w:val="24"/>
                <w:szCs w:val="24"/>
              </w:rPr>
            </w:pPr>
            <w:r w:rsidRPr="007E3462">
              <w:rPr>
                <w:rFonts w:ascii="Times New Roman" w:hAnsi="Times New Roman"/>
                <w:sz w:val="24"/>
                <w:szCs w:val="24"/>
              </w:rPr>
              <w:t xml:space="preserve">No of </w:t>
            </w:r>
            <w:r w:rsidR="00A03586">
              <w:rPr>
                <w:rFonts w:ascii="Times New Roman" w:hAnsi="Times New Roman"/>
                <w:sz w:val="24"/>
                <w:szCs w:val="24"/>
              </w:rPr>
              <w:t>FADs</w:t>
            </w:r>
            <w:r w:rsidRPr="007E3462">
              <w:rPr>
                <w:rFonts w:ascii="Times New Roman" w:hAnsi="Times New Roman"/>
                <w:sz w:val="24"/>
                <w:szCs w:val="24"/>
              </w:rPr>
              <w:t xml:space="preserve"> approved </w:t>
            </w:r>
            <w:r w:rsidR="00A03586">
              <w:rPr>
                <w:rFonts w:ascii="Times New Roman" w:hAnsi="Times New Roman"/>
                <w:sz w:val="24"/>
                <w:szCs w:val="24"/>
              </w:rPr>
              <w:t>by the ICCAT Commission</w:t>
            </w:r>
          </w:p>
          <w:p w:rsidR="00A03586" w:rsidRDefault="00A03586" w:rsidP="00F60FEF">
            <w:pPr>
              <w:spacing w:after="0" w:line="240" w:lineRule="auto"/>
              <w:rPr>
                <w:rFonts w:ascii="Times New Roman" w:hAnsi="Times New Roman"/>
                <w:sz w:val="24"/>
                <w:szCs w:val="24"/>
              </w:rPr>
            </w:pPr>
          </w:p>
          <w:p w:rsidR="00F60FEF" w:rsidRPr="007E3462" w:rsidRDefault="00A03586" w:rsidP="00F60FEF">
            <w:pPr>
              <w:spacing w:after="0" w:line="240" w:lineRule="auto"/>
              <w:rPr>
                <w:rFonts w:ascii="Times New Roman" w:hAnsi="Times New Roman"/>
                <w:sz w:val="24"/>
                <w:szCs w:val="24"/>
              </w:rPr>
            </w:pPr>
            <w:r w:rsidRPr="007E3462">
              <w:rPr>
                <w:rFonts w:ascii="Times New Roman" w:hAnsi="Times New Roman"/>
                <w:i/>
                <w:sz w:val="24"/>
                <w:szCs w:val="24"/>
              </w:rPr>
              <w:t>Closed seasons and areas established</w:t>
            </w:r>
            <w:r>
              <w:rPr>
                <w:rFonts w:ascii="Times New Roman" w:hAnsi="Times New Roman"/>
                <w:sz w:val="24"/>
                <w:szCs w:val="24"/>
              </w:rPr>
              <w:t xml:space="preserve"> </w:t>
            </w:r>
          </w:p>
        </w:tc>
        <w:tc>
          <w:tcPr>
            <w:tcW w:w="1675" w:type="dxa"/>
            <w:tcBorders>
              <w:top w:val="single" w:sz="4" w:space="0" w:color="auto"/>
              <w:left w:val="single" w:sz="4" w:space="0" w:color="auto"/>
              <w:bottom w:val="single" w:sz="4" w:space="0" w:color="auto"/>
              <w:right w:val="single" w:sz="4" w:space="0" w:color="auto"/>
            </w:tcBorders>
          </w:tcPr>
          <w:p w:rsidR="00F60FEF" w:rsidRPr="007E3462" w:rsidRDefault="00F60FEF" w:rsidP="00F60FEF">
            <w:pPr>
              <w:spacing w:after="0" w:line="240" w:lineRule="auto"/>
              <w:rPr>
                <w:rFonts w:ascii="Times New Roman" w:hAnsi="Times New Roman"/>
                <w:sz w:val="24"/>
                <w:szCs w:val="24"/>
              </w:rPr>
            </w:pPr>
            <w:r w:rsidRPr="007E3462">
              <w:rPr>
                <w:rFonts w:ascii="Times New Roman" w:hAnsi="Times New Roman"/>
                <w:sz w:val="24"/>
                <w:szCs w:val="24"/>
              </w:rPr>
              <w:t xml:space="preserve">50% </w:t>
            </w:r>
            <w:r w:rsidR="00A03586">
              <w:rPr>
                <w:rFonts w:ascii="Times New Roman" w:hAnsi="Times New Roman"/>
                <w:sz w:val="24"/>
                <w:szCs w:val="24"/>
              </w:rPr>
              <w:t xml:space="preserve"> reduction  over a 5</w:t>
            </w:r>
            <w:r w:rsidRPr="007E3462">
              <w:rPr>
                <w:rFonts w:ascii="Times New Roman" w:hAnsi="Times New Roman"/>
                <w:sz w:val="24"/>
                <w:szCs w:val="24"/>
              </w:rPr>
              <w:t xml:space="preserve"> year</w:t>
            </w:r>
            <w:r w:rsidR="00A03586">
              <w:rPr>
                <w:rFonts w:ascii="Times New Roman" w:hAnsi="Times New Roman"/>
                <w:sz w:val="24"/>
                <w:szCs w:val="24"/>
              </w:rPr>
              <w:t xml:space="preserve"> period</w:t>
            </w:r>
          </w:p>
          <w:p w:rsidR="00F60FEF" w:rsidRPr="007E3462" w:rsidRDefault="00F60FEF" w:rsidP="00F60FEF">
            <w:pPr>
              <w:spacing w:after="0" w:line="240" w:lineRule="auto"/>
              <w:rPr>
                <w:rFonts w:ascii="Times New Roman" w:hAnsi="Times New Roman"/>
                <w:sz w:val="24"/>
                <w:szCs w:val="24"/>
              </w:rPr>
            </w:pPr>
          </w:p>
          <w:p w:rsidR="00F60FEF" w:rsidRPr="007E3462" w:rsidRDefault="00F60FEF" w:rsidP="00F60FEF">
            <w:pPr>
              <w:spacing w:after="0" w:line="240" w:lineRule="auto"/>
              <w:rPr>
                <w:rFonts w:ascii="Times New Roman" w:hAnsi="Times New Roman"/>
                <w:sz w:val="24"/>
                <w:szCs w:val="24"/>
              </w:rPr>
            </w:pPr>
          </w:p>
          <w:p w:rsidR="00F60FEF" w:rsidRPr="007E3462" w:rsidRDefault="0062426F" w:rsidP="0062426F">
            <w:pPr>
              <w:spacing w:after="0" w:line="240" w:lineRule="auto"/>
              <w:rPr>
                <w:rFonts w:ascii="Times New Roman" w:hAnsi="Times New Roman"/>
                <w:sz w:val="24"/>
                <w:szCs w:val="24"/>
              </w:rPr>
            </w:pPr>
            <w:r>
              <w:rPr>
                <w:rFonts w:ascii="Times New Roman" w:hAnsi="Times New Roman"/>
                <w:sz w:val="24"/>
                <w:szCs w:val="24"/>
              </w:rPr>
              <w:t>Within January-February</w:t>
            </w:r>
            <w:r w:rsidR="00A03586">
              <w:rPr>
                <w:rFonts w:ascii="Times New Roman" w:hAnsi="Times New Roman"/>
                <w:sz w:val="24"/>
                <w:szCs w:val="24"/>
              </w:rPr>
              <w:t xml:space="preserve"> each year</w:t>
            </w:r>
          </w:p>
        </w:tc>
        <w:tc>
          <w:tcPr>
            <w:tcW w:w="1683" w:type="dxa"/>
            <w:tcBorders>
              <w:top w:val="single" w:sz="4" w:space="0" w:color="auto"/>
              <w:left w:val="single" w:sz="4" w:space="0" w:color="auto"/>
              <w:bottom w:val="single" w:sz="4" w:space="0" w:color="auto"/>
              <w:right w:val="single" w:sz="4" w:space="0" w:color="auto"/>
            </w:tcBorders>
          </w:tcPr>
          <w:p w:rsidR="00F60FEF" w:rsidRPr="007E3462" w:rsidRDefault="00A03586" w:rsidP="00F60FEF">
            <w:pPr>
              <w:spacing w:after="0" w:line="240" w:lineRule="auto"/>
              <w:rPr>
                <w:rFonts w:ascii="Times New Roman" w:hAnsi="Times New Roman"/>
                <w:sz w:val="24"/>
                <w:szCs w:val="24"/>
              </w:rPr>
            </w:pPr>
            <w:r>
              <w:rPr>
                <w:rFonts w:ascii="Times New Roman" w:hAnsi="Times New Roman"/>
                <w:sz w:val="24"/>
                <w:szCs w:val="24"/>
              </w:rPr>
              <w:t>Observer/VMS</w:t>
            </w:r>
            <w:r w:rsidR="00F60FEF" w:rsidRPr="007E3462">
              <w:rPr>
                <w:rFonts w:ascii="Times New Roman" w:hAnsi="Times New Roman"/>
                <w:sz w:val="24"/>
                <w:szCs w:val="24"/>
              </w:rPr>
              <w:t xml:space="preserve"> reports</w:t>
            </w:r>
            <w:r>
              <w:rPr>
                <w:rFonts w:ascii="Times New Roman" w:hAnsi="Times New Roman"/>
                <w:sz w:val="24"/>
                <w:szCs w:val="24"/>
              </w:rPr>
              <w:t xml:space="preserve"> </w:t>
            </w:r>
          </w:p>
          <w:p w:rsidR="00F60FEF" w:rsidRPr="007E3462" w:rsidRDefault="00F60FEF" w:rsidP="00F60FEF">
            <w:pPr>
              <w:spacing w:after="0" w:line="240" w:lineRule="auto"/>
              <w:rPr>
                <w:rFonts w:ascii="Times New Roman" w:hAnsi="Times New Roman"/>
                <w:sz w:val="24"/>
                <w:szCs w:val="24"/>
              </w:rPr>
            </w:pPr>
          </w:p>
          <w:p w:rsidR="00F60FEF" w:rsidRPr="007E3462" w:rsidRDefault="00F60FEF" w:rsidP="00F60FEF">
            <w:pPr>
              <w:spacing w:after="0" w:line="240" w:lineRule="auto"/>
              <w:rPr>
                <w:rFonts w:ascii="Times New Roman" w:hAnsi="Times New Roman"/>
                <w:sz w:val="24"/>
                <w:szCs w:val="24"/>
              </w:rPr>
            </w:pPr>
          </w:p>
          <w:p w:rsidR="00F60FEF" w:rsidRPr="007E3462" w:rsidRDefault="00F60FEF" w:rsidP="00F60FEF">
            <w:pPr>
              <w:spacing w:after="0" w:line="240" w:lineRule="auto"/>
              <w:rPr>
                <w:rFonts w:ascii="Times New Roman" w:hAnsi="Times New Roman"/>
                <w:sz w:val="24"/>
                <w:szCs w:val="24"/>
              </w:rPr>
            </w:pPr>
          </w:p>
          <w:p w:rsidR="00F60FEF" w:rsidRPr="007E3462" w:rsidRDefault="00A03586" w:rsidP="00A03586">
            <w:pPr>
              <w:spacing w:after="0" w:line="240" w:lineRule="auto"/>
              <w:rPr>
                <w:rFonts w:ascii="Times New Roman" w:hAnsi="Times New Roman"/>
                <w:sz w:val="24"/>
                <w:szCs w:val="24"/>
              </w:rPr>
            </w:pPr>
            <w:r>
              <w:rPr>
                <w:rFonts w:ascii="Times New Roman" w:hAnsi="Times New Roman"/>
                <w:sz w:val="24"/>
                <w:szCs w:val="24"/>
              </w:rPr>
              <w:t>Observer /VMS reports</w:t>
            </w:r>
          </w:p>
        </w:tc>
        <w:tc>
          <w:tcPr>
            <w:tcW w:w="2270" w:type="dxa"/>
            <w:tcBorders>
              <w:top w:val="single" w:sz="4" w:space="0" w:color="auto"/>
              <w:left w:val="single" w:sz="4" w:space="0" w:color="auto"/>
              <w:bottom w:val="single" w:sz="4" w:space="0" w:color="auto"/>
              <w:right w:val="single" w:sz="4" w:space="0" w:color="auto"/>
            </w:tcBorders>
          </w:tcPr>
          <w:p w:rsidR="00F60FEF" w:rsidRPr="007E3462" w:rsidRDefault="00A03586" w:rsidP="00F60FEF">
            <w:pPr>
              <w:spacing w:after="0" w:line="240" w:lineRule="auto"/>
              <w:rPr>
                <w:rFonts w:ascii="Times New Roman" w:hAnsi="Times New Roman"/>
                <w:sz w:val="24"/>
                <w:szCs w:val="24"/>
              </w:rPr>
            </w:pPr>
            <w:r>
              <w:rPr>
                <w:rFonts w:ascii="Times New Roman" w:hAnsi="Times New Roman"/>
                <w:sz w:val="24"/>
                <w:szCs w:val="24"/>
              </w:rPr>
              <w:t>SCRS and National Scientists</w:t>
            </w:r>
          </w:p>
          <w:p w:rsidR="00F60FEF" w:rsidRPr="007E3462" w:rsidRDefault="00F60FEF" w:rsidP="00F60FEF">
            <w:pPr>
              <w:spacing w:after="0" w:line="240" w:lineRule="auto"/>
              <w:rPr>
                <w:rFonts w:ascii="Times New Roman" w:hAnsi="Times New Roman"/>
                <w:sz w:val="24"/>
                <w:szCs w:val="24"/>
              </w:rPr>
            </w:pPr>
          </w:p>
          <w:p w:rsidR="00F60FEF" w:rsidRPr="007E3462" w:rsidRDefault="00F60FEF" w:rsidP="00F60FEF">
            <w:pPr>
              <w:spacing w:after="0" w:line="240" w:lineRule="auto"/>
              <w:rPr>
                <w:rFonts w:ascii="Times New Roman" w:hAnsi="Times New Roman"/>
                <w:sz w:val="24"/>
                <w:szCs w:val="24"/>
              </w:rPr>
            </w:pPr>
          </w:p>
          <w:p w:rsidR="00F60FEF" w:rsidRPr="007E3462" w:rsidRDefault="00F60FEF" w:rsidP="00F60FEF">
            <w:pPr>
              <w:spacing w:after="0" w:line="240" w:lineRule="auto"/>
              <w:rPr>
                <w:rFonts w:ascii="Times New Roman" w:hAnsi="Times New Roman"/>
                <w:sz w:val="24"/>
                <w:szCs w:val="24"/>
              </w:rPr>
            </w:pPr>
          </w:p>
          <w:p w:rsidR="00A03586" w:rsidRPr="007E3462" w:rsidRDefault="00A03586" w:rsidP="00A03586">
            <w:pPr>
              <w:spacing w:after="0" w:line="240" w:lineRule="auto"/>
              <w:rPr>
                <w:rFonts w:ascii="Times New Roman" w:hAnsi="Times New Roman"/>
                <w:sz w:val="24"/>
                <w:szCs w:val="24"/>
              </w:rPr>
            </w:pPr>
            <w:r>
              <w:rPr>
                <w:rFonts w:ascii="Times New Roman" w:hAnsi="Times New Roman"/>
                <w:sz w:val="24"/>
                <w:szCs w:val="24"/>
              </w:rPr>
              <w:t>SCRS and National Scientists</w:t>
            </w:r>
          </w:p>
          <w:p w:rsidR="00F60FEF" w:rsidRPr="007E3462" w:rsidRDefault="00F60FEF" w:rsidP="00F60FEF">
            <w:pPr>
              <w:spacing w:after="0" w:line="240" w:lineRule="auto"/>
              <w:rPr>
                <w:rFonts w:ascii="Times New Roman" w:hAnsi="Times New Roman"/>
                <w:sz w:val="24"/>
                <w:szCs w:val="24"/>
              </w:rPr>
            </w:pPr>
          </w:p>
        </w:tc>
      </w:tr>
      <w:tr w:rsidR="00A03586" w:rsidRPr="007E3462" w:rsidTr="0062426F">
        <w:trPr>
          <w:trHeight w:val="1131"/>
        </w:trPr>
        <w:tc>
          <w:tcPr>
            <w:tcW w:w="906" w:type="dxa"/>
            <w:tcBorders>
              <w:top w:val="single" w:sz="4" w:space="0" w:color="auto"/>
              <w:left w:val="single" w:sz="4" w:space="0" w:color="auto"/>
              <w:bottom w:val="single" w:sz="4" w:space="0" w:color="auto"/>
              <w:right w:val="single" w:sz="4" w:space="0" w:color="auto"/>
            </w:tcBorders>
          </w:tcPr>
          <w:p w:rsidR="00F60FEF" w:rsidRPr="007E3462" w:rsidRDefault="00F60FEF" w:rsidP="00F60FEF">
            <w:pPr>
              <w:spacing w:after="0" w:line="240" w:lineRule="auto"/>
              <w:rPr>
                <w:rFonts w:ascii="Times New Roman" w:hAnsi="Times New Roman"/>
                <w:sz w:val="24"/>
                <w:szCs w:val="24"/>
              </w:rPr>
            </w:pPr>
          </w:p>
        </w:tc>
        <w:tc>
          <w:tcPr>
            <w:tcW w:w="1632" w:type="dxa"/>
            <w:tcBorders>
              <w:top w:val="single" w:sz="4" w:space="0" w:color="auto"/>
              <w:left w:val="single" w:sz="4" w:space="0" w:color="auto"/>
              <w:bottom w:val="single" w:sz="4" w:space="0" w:color="auto"/>
              <w:right w:val="single" w:sz="4" w:space="0" w:color="auto"/>
            </w:tcBorders>
          </w:tcPr>
          <w:p w:rsidR="00F60FEF" w:rsidRPr="007E3462" w:rsidRDefault="00F60FEF" w:rsidP="00F60FEF">
            <w:pPr>
              <w:spacing w:after="240" w:line="271" w:lineRule="auto"/>
              <w:rPr>
                <w:rFonts w:ascii="Times New Roman" w:hAnsi="Times New Roman"/>
                <w:sz w:val="24"/>
                <w:szCs w:val="24"/>
                <w:lang w:val="en-GB"/>
              </w:rPr>
            </w:pPr>
          </w:p>
        </w:tc>
        <w:tc>
          <w:tcPr>
            <w:tcW w:w="4680" w:type="dxa"/>
            <w:tcBorders>
              <w:top w:val="single" w:sz="4" w:space="0" w:color="auto"/>
              <w:left w:val="single" w:sz="4" w:space="0" w:color="auto"/>
              <w:bottom w:val="single" w:sz="4" w:space="0" w:color="auto"/>
              <w:right w:val="single" w:sz="4" w:space="0" w:color="auto"/>
            </w:tcBorders>
          </w:tcPr>
          <w:p w:rsidR="00A03586" w:rsidRPr="00A03586" w:rsidRDefault="00A03586" w:rsidP="00A03586">
            <w:pPr>
              <w:spacing w:after="240"/>
              <w:jc w:val="both"/>
              <w:rPr>
                <w:rFonts w:ascii="Times New Roman" w:hAnsi="Times New Roman"/>
                <w:color w:val="000000"/>
                <w:sz w:val="24"/>
                <w:szCs w:val="24"/>
              </w:rPr>
            </w:pPr>
            <w:r w:rsidRPr="00A03586">
              <w:rPr>
                <w:rFonts w:ascii="Times New Roman" w:hAnsi="Times New Roman"/>
                <w:color w:val="000000"/>
                <w:sz w:val="24"/>
                <w:szCs w:val="24"/>
              </w:rPr>
              <w:t>Reinforce VMS monitoring systems</w:t>
            </w:r>
          </w:p>
          <w:p w:rsidR="00F60FEF" w:rsidRPr="007E3462" w:rsidRDefault="00F60FEF" w:rsidP="00A03586">
            <w:pPr>
              <w:pStyle w:val="ListParagraph"/>
              <w:spacing w:after="0" w:line="240" w:lineRule="auto"/>
              <w:ind w:left="317"/>
              <w:rPr>
                <w:rFonts w:ascii="Times New Roman" w:hAnsi="Times New Roman"/>
                <w:bCs/>
                <w:i/>
                <w:sz w:val="24"/>
                <w:szCs w:val="24"/>
                <w:lang w:val="en-GB" w:eastAsia="en-GB"/>
              </w:rPr>
            </w:pPr>
          </w:p>
        </w:tc>
        <w:tc>
          <w:tcPr>
            <w:tcW w:w="1564" w:type="dxa"/>
            <w:tcBorders>
              <w:top w:val="single" w:sz="4" w:space="0" w:color="auto"/>
              <w:left w:val="single" w:sz="4" w:space="0" w:color="auto"/>
              <w:bottom w:val="single" w:sz="4" w:space="0" w:color="auto"/>
              <w:right w:val="single" w:sz="4" w:space="0" w:color="auto"/>
            </w:tcBorders>
          </w:tcPr>
          <w:p w:rsidR="00F60FEF" w:rsidRPr="007E3462" w:rsidRDefault="0062426F" w:rsidP="0062426F">
            <w:pPr>
              <w:spacing w:after="0" w:line="240" w:lineRule="auto"/>
              <w:rPr>
                <w:rFonts w:ascii="Times New Roman" w:hAnsi="Times New Roman"/>
                <w:i/>
                <w:sz w:val="24"/>
                <w:szCs w:val="24"/>
              </w:rPr>
            </w:pPr>
            <w:r>
              <w:rPr>
                <w:rFonts w:ascii="Times New Roman" w:hAnsi="Times New Roman"/>
                <w:i/>
                <w:sz w:val="24"/>
                <w:szCs w:val="24"/>
              </w:rPr>
              <w:t xml:space="preserve">Monitoring systems strengthened </w:t>
            </w:r>
          </w:p>
        </w:tc>
        <w:tc>
          <w:tcPr>
            <w:tcW w:w="1675" w:type="dxa"/>
            <w:tcBorders>
              <w:top w:val="single" w:sz="4" w:space="0" w:color="auto"/>
              <w:left w:val="single" w:sz="4" w:space="0" w:color="auto"/>
              <w:bottom w:val="single" w:sz="4" w:space="0" w:color="auto"/>
              <w:right w:val="single" w:sz="4" w:space="0" w:color="auto"/>
            </w:tcBorders>
          </w:tcPr>
          <w:p w:rsidR="00F60FEF" w:rsidRPr="007E3462" w:rsidRDefault="0062426F" w:rsidP="00F60FEF">
            <w:pPr>
              <w:spacing w:after="0" w:line="240" w:lineRule="auto"/>
              <w:rPr>
                <w:rFonts w:ascii="Times New Roman" w:hAnsi="Times New Roman"/>
                <w:i/>
                <w:sz w:val="24"/>
                <w:szCs w:val="24"/>
              </w:rPr>
            </w:pPr>
            <w:r>
              <w:rPr>
                <w:rFonts w:ascii="Times New Roman" w:hAnsi="Times New Roman"/>
                <w:i/>
                <w:sz w:val="24"/>
                <w:szCs w:val="24"/>
              </w:rPr>
              <w:t>All year round</w:t>
            </w:r>
          </w:p>
        </w:tc>
        <w:tc>
          <w:tcPr>
            <w:tcW w:w="1683" w:type="dxa"/>
            <w:tcBorders>
              <w:top w:val="single" w:sz="4" w:space="0" w:color="auto"/>
              <w:left w:val="single" w:sz="4" w:space="0" w:color="auto"/>
              <w:bottom w:val="single" w:sz="4" w:space="0" w:color="auto"/>
              <w:right w:val="single" w:sz="4" w:space="0" w:color="auto"/>
            </w:tcBorders>
          </w:tcPr>
          <w:p w:rsidR="00F60FEF" w:rsidRPr="007E3462" w:rsidRDefault="0062426F" w:rsidP="00F60FEF">
            <w:pPr>
              <w:pStyle w:val="ListParagraph"/>
              <w:spacing w:after="0" w:line="240" w:lineRule="auto"/>
              <w:ind w:left="225"/>
              <w:rPr>
                <w:rFonts w:ascii="Times New Roman" w:hAnsi="Times New Roman"/>
                <w:i/>
                <w:sz w:val="24"/>
                <w:szCs w:val="24"/>
              </w:rPr>
            </w:pPr>
            <w:r>
              <w:rPr>
                <w:rFonts w:ascii="Times New Roman" w:hAnsi="Times New Roman"/>
                <w:sz w:val="24"/>
                <w:szCs w:val="24"/>
              </w:rPr>
              <w:t>VMS reports</w:t>
            </w:r>
          </w:p>
        </w:tc>
        <w:tc>
          <w:tcPr>
            <w:tcW w:w="2270" w:type="dxa"/>
            <w:tcBorders>
              <w:top w:val="single" w:sz="4" w:space="0" w:color="auto"/>
              <w:left w:val="single" w:sz="4" w:space="0" w:color="auto"/>
              <w:bottom w:val="single" w:sz="4" w:space="0" w:color="auto"/>
              <w:right w:val="single" w:sz="4" w:space="0" w:color="auto"/>
            </w:tcBorders>
          </w:tcPr>
          <w:p w:rsidR="00F60FEF" w:rsidRPr="007E3462" w:rsidRDefault="0062426F" w:rsidP="00F60FEF">
            <w:pPr>
              <w:spacing w:after="0" w:line="240" w:lineRule="auto"/>
              <w:rPr>
                <w:rFonts w:ascii="Times New Roman" w:hAnsi="Times New Roman"/>
                <w:i/>
                <w:sz w:val="24"/>
                <w:szCs w:val="24"/>
              </w:rPr>
            </w:pPr>
            <w:r>
              <w:rPr>
                <w:rFonts w:ascii="Times New Roman" w:hAnsi="Times New Roman"/>
                <w:i/>
                <w:sz w:val="24"/>
                <w:szCs w:val="24"/>
              </w:rPr>
              <w:t>National scientists</w:t>
            </w:r>
          </w:p>
        </w:tc>
      </w:tr>
    </w:tbl>
    <w:p w:rsidR="00F60FEF" w:rsidRPr="007E3462" w:rsidRDefault="00F60FEF" w:rsidP="00F60FEF">
      <w:pPr>
        <w:rPr>
          <w:rFonts w:ascii="Times New Roman" w:hAnsi="Times New Roman"/>
          <w:sz w:val="24"/>
          <w:szCs w:val="24"/>
        </w:rPr>
      </w:pPr>
    </w:p>
    <w:p w:rsidR="00F60FEF" w:rsidRPr="007E3462" w:rsidRDefault="00F60FEF" w:rsidP="00F60FEF">
      <w:pPr>
        <w:rPr>
          <w:rFonts w:ascii="Times New Roman" w:hAnsi="Times New Roman"/>
          <w:sz w:val="24"/>
          <w:szCs w:val="24"/>
        </w:rPr>
      </w:pPr>
    </w:p>
    <w:tbl>
      <w:tblPr>
        <w:tblW w:w="14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1620"/>
        <w:gridCol w:w="4680"/>
        <w:gridCol w:w="1530"/>
        <w:gridCol w:w="1710"/>
        <w:gridCol w:w="1710"/>
        <w:gridCol w:w="2250"/>
      </w:tblGrid>
      <w:tr w:rsidR="00F60FEF" w:rsidRPr="007E3462" w:rsidTr="0062426F">
        <w:trPr>
          <w:trHeight w:val="345"/>
        </w:trPr>
        <w:tc>
          <w:tcPr>
            <w:tcW w:w="14418" w:type="dxa"/>
            <w:gridSpan w:val="7"/>
            <w:tcBorders>
              <w:top w:val="single" w:sz="4" w:space="0" w:color="auto"/>
              <w:left w:val="single" w:sz="4" w:space="0" w:color="auto"/>
              <w:bottom w:val="single" w:sz="4" w:space="0" w:color="auto"/>
              <w:right w:val="single" w:sz="4" w:space="0" w:color="auto"/>
            </w:tcBorders>
            <w:hideMark/>
          </w:tcPr>
          <w:p w:rsidR="00F60FEF" w:rsidRPr="007E3462" w:rsidRDefault="00F60FEF" w:rsidP="0062426F">
            <w:pPr>
              <w:spacing w:after="0" w:line="271" w:lineRule="auto"/>
              <w:jc w:val="both"/>
              <w:rPr>
                <w:rFonts w:ascii="Times New Roman" w:hAnsi="Times New Roman"/>
                <w:sz w:val="24"/>
                <w:szCs w:val="24"/>
              </w:rPr>
            </w:pPr>
            <w:r w:rsidRPr="007E3462">
              <w:rPr>
                <w:rFonts w:ascii="Times New Roman" w:hAnsi="Times New Roman"/>
                <w:sz w:val="24"/>
                <w:szCs w:val="24"/>
              </w:rPr>
              <w:t xml:space="preserve">Management Objective 2: Improve governance of the </w:t>
            </w:r>
            <w:r w:rsidR="0062426F">
              <w:rPr>
                <w:rFonts w:ascii="Times New Roman" w:hAnsi="Times New Roman"/>
                <w:sz w:val="24"/>
                <w:szCs w:val="24"/>
              </w:rPr>
              <w:t>FAD</w:t>
            </w:r>
            <w:r w:rsidRPr="007E3462">
              <w:rPr>
                <w:rFonts w:ascii="Times New Roman" w:hAnsi="Times New Roman"/>
                <w:sz w:val="24"/>
                <w:szCs w:val="24"/>
              </w:rPr>
              <w:t xml:space="preserve"> fishery</w:t>
            </w:r>
          </w:p>
        </w:tc>
      </w:tr>
      <w:tr w:rsidR="00F60FEF" w:rsidRPr="007E3462" w:rsidTr="0062426F">
        <w:tc>
          <w:tcPr>
            <w:tcW w:w="918"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Issue</w:t>
            </w:r>
          </w:p>
        </w:tc>
        <w:tc>
          <w:tcPr>
            <w:tcW w:w="162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Operational Objectives</w:t>
            </w:r>
          </w:p>
        </w:tc>
        <w:tc>
          <w:tcPr>
            <w:tcW w:w="468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 xml:space="preserve">Management measures </w:t>
            </w:r>
          </w:p>
        </w:tc>
        <w:tc>
          <w:tcPr>
            <w:tcW w:w="153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Indicators</w:t>
            </w:r>
          </w:p>
        </w:tc>
        <w:tc>
          <w:tcPr>
            <w:tcW w:w="171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 xml:space="preserve">Target/Limit Reference Points </w:t>
            </w:r>
          </w:p>
        </w:tc>
        <w:tc>
          <w:tcPr>
            <w:tcW w:w="171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Means of verification</w:t>
            </w:r>
          </w:p>
        </w:tc>
        <w:tc>
          <w:tcPr>
            <w:tcW w:w="225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Responsibility/Time Frame</w:t>
            </w:r>
          </w:p>
        </w:tc>
      </w:tr>
      <w:tr w:rsidR="00F60FEF" w:rsidRPr="007E3462" w:rsidTr="0062426F">
        <w:trPr>
          <w:trHeight w:val="840"/>
        </w:trPr>
        <w:tc>
          <w:tcPr>
            <w:tcW w:w="918" w:type="dxa"/>
            <w:tcBorders>
              <w:top w:val="single" w:sz="4" w:space="0" w:color="auto"/>
              <w:left w:val="single" w:sz="4" w:space="0" w:color="auto"/>
              <w:bottom w:val="single" w:sz="4" w:space="0" w:color="auto"/>
              <w:right w:val="single" w:sz="4" w:space="0" w:color="auto"/>
            </w:tcBorders>
          </w:tcPr>
          <w:p w:rsidR="00F60FEF" w:rsidRPr="007E3462" w:rsidRDefault="0032262A" w:rsidP="00F60FEF">
            <w:pPr>
              <w:spacing w:after="0" w:line="240" w:lineRule="auto"/>
              <w:rPr>
                <w:rFonts w:ascii="Times New Roman" w:hAnsi="Times New Roman"/>
                <w:sz w:val="24"/>
                <w:szCs w:val="24"/>
              </w:rPr>
            </w:pPr>
            <w:r>
              <w:rPr>
                <w:rFonts w:ascii="Times New Roman" w:hAnsi="Times New Roman"/>
                <w:sz w:val="24"/>
                <w:szCs w:val="24"/>
              </w:rPr>
              <w:t>2</w:t>
            </w:r>
          </w:p>
        </w:tc>
        <w:tc>
          <w:tcPr>
            <w:tcW w:w="1620" w:type="dxa"/>
            <w:tcBorders>
              <w:top w:val="single" w:sz="4" w:space="0" w:color="auto"/>
              <w:left w:val="single" w:sz="4" w:space="0" w:color="auto"/>
              <w:bottom w:val="single" w:sz="4" w:space="0" w:color="auto"/>
              <w:right w:val="single" w:sz="4" w:space="0" w:color="auto"/>
            </w:tcBorders>
          </w:tcPr>
          <w:p w:rsidR="00F60FEF" w:rsidRPr="007E3462" w:rsidRDefault="00F60FEF" w:rsidP="0062426F">
            <w:pPr>
              <w:spacing w:after="0" w:line="271" w:lineRule="auto"/>
              <w:rPr>
                <w:rFonts w:ascii="Times New Roman" w:hAnsi="Times New Roman"/>
                <w:sz w:val="24"/>
                <w:szCs w:val="24"/>
              </w:rPr>
            </w:pPr>
            <w:r w:rsidRPr="007E3462">
              <w:rPr>
                <w:rFonts w:ascii="Times New Roman" w:hAnsi="Times New Roman"/>
                <w:sz w:val="24"/>
                <w:szCs w:val="24"/>
              </w:rPr>
              <w:t xml:space="preserve"> Limit access to the</w:t>
            </w:r>
            <w:r w:rsidR="0062426F">
              <w:rPr>
                <w:rFonts w:ascii="Times New Roman" w:hAnsi="Times New Roman"/>
                <w:sz w:val="24"/>
                <w:szCs w:val="24"/>
              </w:rPr>
              <w:t xml:space="preserve"> use of FADs</w:t>
            </w:r>
          </w:p>
        </w:tc>
        <w:tc>
          <w:tcPr>
            <w:tcW w:w="4680" w:type="dxa"/>
            <w:tcBorders>
              <w:top w:val="single" w:sz="4" w:space="0" w:color="auto"/>
              <w:left w:val="single" w:sz="4" w:space="0" w:color="auto"/>
              <w:bottom w:val="single" w:sz="4" w:space="0" w:color="auto"/>
              <w:right w:val="single" w:sz="4" w:space="0" w:color="auto"/>
            </w:tcBorders>
          </w:tcPr>
          <w:p w:rsidR="00F60FEF" w:rsidRPr="007E3462" w:rsidRDefault="0062426F" w:rsidP="0062426F">
            <w:pPr>
              <w:spacing w:after="0" w:line="240" w:lineRule="auto"/>
              <w:rPr>
                <w:rFonts w:ascii="Times New Roman" w:hAnsi="Times New Roman"/>
                <w:i/>
                <w:sz w:val="24"/>
                <w:szCs w:val="24"/>
                <w:lang w:val="en-GB"/>
              </w:rPr>
            </w:pPr>
            <w:r>
              <w:rPr>
                <w:rFonts w:ascii="Times New Roman" w:hAnsi="Times New Roman"/>
                <w:i/>
                <w:sz w:val="24"/>
                <w:szCs w:val="24"/>
                <w:lang w:val="en-GB"/>
              </w:rPr>
              <w:t>Replacement policy enacted</w:t>
            </w:r>
          </w:p>
        </w:tc>
        <w:tc>
          <w:tcPr>
            <w:tcW w:w="153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62426F">
            <w:pPr>
              <w:spacing w:after="0" w:line="240" w:lineRule="auto"/>
              <w:rPr>
                <w:rFonts w:ascii="Times New Roman" w:hAnsi="Times New Roman"/>
                <w:i/>
                <w:sz w:val="24"/>
                <w:szCs w:val="24"/>
              </w:rPr>
            </w:pPr>
            <w:r w:rsidRPr="007E3462">
              <w:rPr>
                <w:rFonts w:ascii="Times New Roman" w:hAnsi="Times New Roman"/>
                <w:i/>
                <w:sz w:val="24"/>
                <w:szCs w:val="24"/>
              </w:rPr>
              <w:t xml:space="preserve">Static or reduced numbers of </w:t>
            </w:r>
            <w:r w:rsidR="0062426F">
              <w:rPr>
                <w:rFonts w:ascii="Times New Roman" w:hAnsi="Times New Roman"/>
                <w:i/>
                <w:sz w:val="24"/>
                <w:szCs w:val="24"/>
              </w:rPr>
              <w:t>vessels using FADs</w:t>
            </w:r>
          </w:p>
        </w:tc>
        <w:tc>
          <w:tcPr>
            <w:tcW w:w="171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62426F">
            <w:pPr>
              <w:spacing w:after="0" w:line="240" w:lineRule="auto"/>
              <w:rPr>
                <w:rFonts w:ascii="Times New Roman" w:hAnsi="Times New Roman"/>
                <w:i/>
                <w:sz w:val="24"/>
                <w:szCs w:val="24"/>
              </w:rPr>
            </w:pPr>
            <w:r w:rsidRPr="007E3462">
              <w:rPr>
                <w:rFonts w:ascii="Times New Roman" w:hAnsi="Times New Roman"/>
                <w:i/>
                <w:sz w:val="24"/>
                <w:szCs w:val="24"/>
              </w:rPr>
              <w:t xml:space="preserve">No increase in </w:t>
            </w:r>
            <w:r w:rsidR="0062426F">
              <w:rPr>
                <w:rFonts w:ascii="Times New Roman" w:hAnsi="Times New Roman"/>
                <w:i/>
                <w:sz w:val="24"/>
                <w:szCs w:val="24"/>
              </w:rPr>
              <w:t>FAD</w:t>
            </w:r>
            <w:r w:rsidRPr="007E3462">
              <w:rPr>
                <w:rFonts w:ascii="Times New Roman" w:hAnsi="Times New Roman"/>
                <w:i/>
                <w:sz w:val="24"/>
                <w:szCs w:val="24"/>
              </w:rPr>
              <w:t xml:space="preserve"> numbers </w:t>
            </w:r>
            <w:r w:rsidR="0062426F">
              <w:rPr>
                <w:rFonts w:ascii="Times New Roman" w:hAnsi="Times New Roman"/>
                <w:i/>
                <w:sz w:val="24"/>
                <w:szCs w:val="24"/>
              </w:rPr>
              <w:t>over a period</w:t>
            </w:r>
          </w:p>
        </w:tc>
        <w:tc>
          <w:tcPr>
            <w:tcW w:w="1710" w:type="dxa"/>
            <w:tcBorders>
              <w:top w:val="single" w:sz="4" w:space="0" w:color="auto"/>
              <w:left w:val="single" w:sz="4" w:space="0" w:color="auto"/>
              <w:bottom w:val="single" w:sz="4" w:space="0" w:color="auto"/>
              <w:right w:val="single" w:sz="4" w:space="0" w:color="auto"/>
            </w:tcBorders>
          </w:tcPr>
          <w:p w:rsidR="00F60FEF" w:rsidRPr="007E3462" w:rsidRDefault="0062426F" w:rsidP="0062426F">
            <w:pPr>
              <w:spacing w:after="0" w:line="240" w:lineRule="auto"/>
              <w:rPr>
                <w:rFonts w:ascii="Times New Roman" w:hAnsi="Times New Roman"/>
                <w:i/>
                <w:sz w:val="24"/>
                <w:szCs w:val="24"/>
              </w:rPr>
            </w:pPr>
            <w:r>
              <w:rPr>
                <w:rFonts w:ascii="Times New Roman" w:hAnsi="Times New Roman"/>
                <w:i/>
                <w:sz w:val="24"/>
                <w:szCs w:val="24"/>
              </w:rPr>
              <w:t>Survey conducted</w:t>
            </w:r>
          </w:p>
        </w:tc>
        <w:tc>
          <w:tcPr>
            <w:tcW w:w="2250" w:type="dxa"/>
            <w:tcBorders>
              <w:top w:val="single" w:sz="4" w:space="0" w:color="auto"/>
              <w:left w:val="single" w:sz="4" w:space="0" w:color="auto"/>
              <w:bottom w:val="single" w:sz="4" w:space="0" w:color="auto"/>
              <w:right w:val="single" w:sz="4" w:space="0" w:color="auto"/>
            </w:tcBorders>
          </w:tcPr>
          <w:p w:rsidR="00F60FEF" w:rsidRPr="007E3462" w:rsidRDefault="0062426F" w:rsidP="0062426F">
            <w:pPr>
              <w:spacing w:after="0" w:line="240" w:lineRule="auto"/>
              <w:rPr>
                <w:rFonts w:ascii="Times New Roman" w:hAnsi="Times New Roman"/>
                <w:sz w:val="24"/>
                <w:szCs w:val="24"/>
              </w:rPr>
            </w:pPr>
            <w:r>
              <w:rPr>
                <w:rFonts w:ascii="Times New Roman" w:hAnsi="Times New Roman"/>
                <w:i/>
                <w:sz w:val="24"/>
                <w:szCs w:val="24"/>
              </w:rPr>
              <w:t>National scientists</w:t>
            </w:r>
          </w:p>
        </w:tc>
      </w:tr>
      <w:tr w:rsidR="00F60FEF" w:rsidRPr="007E3462" w:rsidTr="0062426F">
        <w:trPr>
          <w:trHeight w:val="1623"/>
        </w:trPr>
        <w:tc>
          <w:tcPr>
            <w:tcW w:w="918" w:type="dxa"/>
            <w:tcBorders>
              <w:top w:val="single" w:sz="4" w:space="0" w:color="auto"/>
              <w:left w:val="single" w:sz="4" w:space="0" w:color="auto"/>
              <w:bottom w:val="single" w:sz="4" w:space="0" w:color="auto"/>
              <w:right w:val="single" w:sz="4" w:space="0" w:color="auto"/>
            </w:tcBorders>
            <w:hideMark/>
          </w:tcPr>
          <w:p w:rsidR="00F60FEF" w:rsidRPr="007E3462" w:rsidRDefault="0032262A" w:rsidP="00F60FEF">
            <w:pPr>
              <w:spacing w:after="0" w:line="240" w:lineRule="auto"/>
              <w:rPr>
                <w:rFonts w:ascii="Times New Roman" w:hAnsi="Times New Roman"/>
                <w:sz w:val="24"/>
                <w:szCs w:val="24"/>
              </w:rPr>
            </w:pPr>
            <w:r>
              <w:rPr>
                <w:rFonts w:ascii="Times New Roman" w:hAnsi="Times New Roman"/>
                <w:sz w:val="24"/>
                <w:szCs w:val="24"/>
              </w:rPr>
              <w:t>3</w:t>
            </w:r>
          </w:p>
        </w:tc>
        <w:tc>
          <w:tcPr>
            <w:tcW w:w="1620" w:type="dxa"/>
            <w:tcBorders>
              <w:top w:val="single" w:sz="4" w:space="0" w:color="auto"/>
              <w:left w:val="single" w:sz="4" w:space="0" w:color="auto"/>
              <w:bottom w:val="single" w:sz="4" w:space="0" w:color="auto"/>
              <w:right w:val="single" w:sz="4" w:space="0" w:color="auto"/>
            </w:tcBorders>
            <w:hideMark/>
          </w:tcPr>
          <w:p w:rsidR="00F60FEF" w:rsidRPr="007E3462" w:rsidRDefault="0062426F" w:rsidP="00F60FEF">
            <w:pPr>
              <w:spacing w:after="0" w:line="240" w:lineRule="auto"/>
              <w:rPr>
                <w:rFonts w:ascii="Times New Roman" w:hAnsi="Times New Roman"/>
                <w:sz w:val="24"/>
                <w:szCs w:val="24"/>
              </w:rPr>
            </w:pPr>
            <w:r w:rsidRPr="007E3462">
              <w:rPr>
                <w:rFonts w:ascii="Times New Roman" w:hAnsi="Times New Roman"/>
                <w:color w:val="000000"/>
                <w:sz w:val="24"/>
                <w:szCs w:val="24"/>
              </w:rPr>
              <w:t>Reduce conflict in the fisher</w:t>
            </w:r>
            <w:r>
              <w:rPr>
                <w:rFonts w:ascii="Times New Roman" w:hAnsi="Times New Roman"/>
                <w:color w:val="000000"/>
                <w:sz w:val="24"/>
                <w:szCs w:val="24"/>
              </w:rPr>
              <w:t>y</w:t>
            </w:r>
          </w:p>
        </w:tc>
        <w:tc>
          <w:tcPr>
            <w:tcW w:w="4680" w:type="dxa"/>
            <w:tcBorders>
              <w:top w:val="single" w:sz="4" w:space="0" w:color="auto"/>
              <w:left w:val="single" w:sz="4" w:space="0" w:color="auto"/>
              <w:bottom w:val="single" w:sz="4" w:space="0" w:color="auto"/>
              <w:right w:val="single" w:sz="4" w:space="0" w:color="auto"/>
            </w:tcBorders>
          </w:tcPr>
          <w:p w:rsidR="00F60FEF" w:rsidRDefault="0062426F" w:rsidP="0062426F">
            <w:pPr>
              <w:pStyle w:val="ListParagraph"/>
              <w:spacing w:after="0" w:line="240" w:lineRule="auto"/>
              <w:ind w:left="175"/>
              <w:rPr>
                <w:rFonts w:ascii="Times New Roman" w:hAnsi="Times New Roman"/>
                <w:bCs/>
                <w:sz w:val="24"/>
                <w:szCs w:val="24"/>
                <w:lang w:val="en-GB" w:eastAsia="en-GB"/>
              </w:rPr>
            </w:pPr>
            <w:r>
              <w:rPr>
                <w:rFonts w:ascii="Times New Roman" w:hAnsi="Times New Roman"/>
                <w:bCs/>
                <w:sz w:val="24"/>
                <w:szCs w:val="24"/>
                <w:lang w:val="en-GB" w:eastAsia="en-GB"/>
              </w:rPr>
              <w:t>Initiate resolution mechanisms</w:t>
            </w:r>
          </w:p>
          <w:p w:rsidR="0062426F" w:rsidRPr="007E3462" w:rsidRDefault="0062426F" w:rsidP="0062426F">
            <w:pPr>
              <w:pStyle w:val="ListParagraph"/>
              <w:spacing w:after="0" w:line="240" w:lineRule="auto"/>
              <w:ind w:left="175"/>
              <w:rPr>
                <w:rFonts w:ascii="Times New Roman" w:hAnsi="Times New Roman"/>
                <w:bCs/>
                <w:i/>
                <w:sz w:val="24"/>
                <w:szCs w:val="24"/>
                <w:lang w:val="en-GB" w:eastAsia="en-GB"/>
              </w:rPr>
            </w:pPr>
            <w:r w:rsidRPr="007E3462">
              <w:rPr>
                <w:rFonts w:ascii="Times New Roman" w:hAnsi="Times New Roman"/>
                <w:bCs/>
                <w:i/>
                <w:sz w:val="24"/>
                <w:szCs w:val="24"/>
                <w:lang w:val="en-GB" w:eastAsia="en-GB"/>
              </w:rPr>
              <w:t xml:space="preserve">Strengthen capacity </w:t>
            </w:r>
            <w:r w:rsidRPr="007E3462">
              <w:rPr>
                <w:rFonts w:ascii="Times New Roman" w:hAnsi="Times New Roman"/>
                <w:i/>
                <w:sz w:val="24"/>
                <w:szCs w:val="24"/>
              </w:rPr>
              <w:t xml:space="preserve">within management institutions  </w:t>
            </w:r>
          </w:p>
          <w:p w:rsidR="0062426F" w:rsidRPr="007E3462" w:rsidRDefault="0062426F" w:rsidP="0062426F">
            <w:pPr>
              <w:pStyle w:val="ListParagraph"/>
              <w:spacing w:after="0" w:line="240" w:lineRule="auto"/>
              <w:ind w:left="175"/>
              <w:rPr>
                <w:rFonts w:ascii="Times New Roman" w:hAnsi="Times New Roman"/>
                <w:bCs/>
                <w:sz w:val="24"/>
                <w:szCs w:val="24"/>
                <w:lang w:val="en-GB" w:eastAsia="en-GB"/>
              </w:rPr>
            </w:pPr>
            <w:r w:rsidRPr="007E3462">
              <w:rPr>
                <w:rFonts w:ascii="Times New Roman" w:hAnsi="Times New Roman"/>
                <w:bCs/>
                <w:i/>
                <w:sz w:val="24"/>
                <w:szCs w:val="24"/>
                <w:lang w:val="en-GB" w:eastAsia="en-GB"/>
              </w:rPr>
              <w:t xml:space="preserve">Strengthen capacity </w:t>
            </w:r>
            <w:r w:rsidRPr="007E3462">
              <w:rPr>
                <w:rFonts w:ascii="Times New Roman" w:hAnsi="Times New Roman"/>
                <w:i/>
                <w:sz w:val="24"/>
                <w:szCs w:val="24"/>
              </w:rPr>
              <w:t xml:space="preserve">among fisher groups  </w:t>
            </w:r>
          </w:p>
        </w:tc>
        <w:tc>
          <w:tcPr>
            <w:tcW w:w="1530" w:type="dxa"/>
            <w:tcBorders>
              <w:top w:val="single" w:sz="4" w:space="0" w:color="auto"/>
              <w:left w:val="single" w:sz="4" w:space="0" w:color="auto"/>
              <w:bottom w:val="single" w:sz="4" w:space="0" w:color="auto"/>
              <w:right w:val="single" w:sz="4" w:space="0" w:color="auto"/>
            </w:tcBorders>
          </w:tcPr>
          <w:p w:rsidR="00827BE9" w:rsidRDefault="0062426F" w:rsidP="0062426F">
            <w:pPr>
              <w:spacing w:after="0" w:line="240" w:lineRule="auto"/>
              <w:rPr>
                <w:rFonts w:ascii="Times New Roman" w:hAnsi="Times New Roman"/>
                <w:i/>
                <w:sz w:val="24"/>
                <w:szCs w:val="24"/>
              </w:rPr>
            </w:pPr>
            <w:r>
              <w:rPr>
                <w:rFonts w:ascii="Times New Roman" w:hAnsi="Times New Roman"/>
                <w:i/>
                <w:sz w:val="24"/>
                <w:szCs w:val="24"/>
              </w:rPr>
              <w:t xml:space="preserve">No of </w:t>
            </w:r>
            <w:r w:rsidR="00374B36">
              <w:rPr>
                <w:rFonts w:ascii="Times New Roman" w:hAnsi="Times New Roman"/>
                <w:i/>
                <w:sz w:val="24"/>
                <w:szCs w:val="24"/>
              </w:rPr>
              <w:t>mechanisms</w:t>
            </w:r>
            <w:r>
              <w:rPr>
                <w:rFonts w:ascii="Times New Roman" w:hAnsi="Times New Roman"/>
                <w:i/>
                <w:sz w:val="24"/>
                <w:szCs w:val="24"/>
              </w:rPr>
              <w:t xml:space="preserve"> established</w:t>
            </w:r>
          </w:p>
          <w:p w:rsidR="00F60FEF" w:rsidRPr="007E3462" w:rsidRDefault="00374B36" w:rsidP="0062426F">
            <w:pPr>
              <w:spacing w:after="0" w:line="240" w:lineRule="auto"/>
              <w:rPr>
                <w:rFonts w:ascii="Times New Roman" w:hAnsi="Times New Roman"/>
                <w:i/>
                <w:sz w:val="24"/>
                <w:szCs w:val="24"/>
              </w:rPr>
            </w:pPr>
            <w:r>
              <w:rPr>
                <w:rFonts w:ascii="Times New Roman" w:hAnsi="Times New Roman"/>
                <w:i/>
                <w:sz w:val="24"/>
                <w:szCs w:val="24"/>
              </w:rPr>
              <w:t>More</w:t>
            </w:r>
            <w:r w:rsidR="00827BE9">
              <w:rPr>
                <w:rFonts w:ascii="Times New Roman" w:hAnsi="Times New Roman"/>
                <w:i/>
                <w:sz w:val="24"/>
                <w:szCs w:val="24"/>
              </w:rPr>
              <w:t xml:space="preserve"> trained personnel</w:t>
            </w:r>
            <w:r w:rsidR="0062426F">
              <w:rPr>
                <w:rFonts w:ascii="Times New Roman" w:hAnsi="Times New Roman"/>
                <w:i/>
                <w:sz w:val="24"/>
                <w:szCs w:val="24"/>
              </w:rPr>
              <w:t xml:space="preserve"> </w:t>
            </w:r>
          </w:p>
        </w:tc>
        <w:tc>
          <w:tcPr>
            <w:tcW w:w="1710" w:type="dxa"/>
            <w:tcBorders>
              <w:top w:val="single" w:sz="4" w:space="0" w:color="auto"/>
              <w:left w:val="single" w:sz="4" w:space="0" w:color="auto"/>
              <w:bottom w:val="single" w:sz="4" w:space="0" w:color="auto"/>
              <w:right w:val="single" w:sz="4" w:space="0" w:color="auto"/>
            </w:tcBorders>
          </w:tcPr>
          <w:p w:rsidR="00F60FEF" w:rsidRPr="007E3462" w:rsidRDefault="0062426F" w:rsidP="0062426F">
            <w:pPr>
              <w:spacing w:after="0" w:line="240" w:lineRule="auto"/>
              <w:rPr>
                <w:rFonts w:ascii="Times New Roman" w:hAnsi="Times New Roman"/>
                <w:i/>
                <w:sz w:val="24"/>
                <w:szCs w:val="24"/>
              </w:rPr>
            </w:pPr>
            <w:r>
              <w:rPr>
                <w:rFonts w:ascii="Times New Roman" w:hAnsi="Times New Roman"/>
                <w:i/>
                <w:sz w:val="24"/>
                <w:szCs w:val="24"/>
              </w:rPr>
              <w:t>Reduced levels of conflicts by 50% in 5 years</w:t>
            </w:r>
          </w:p>
        </w:tc>
        <w:tc>
          <w:tcPr>
            <w:tcW w:w="1710" w:type="dxa"/>
            <w:tcBorders>
              <w:top w:val="single" w:sz="4" w:space="0" w:color="auto"/>
              <w:left w:val="single" w:sz="4" w:space="0" w:color="auto"/>
              <w:bottom w:val="single" w:sz="4" w:space="0" w:color="auto"/>
              <w:right w:val="single" w:sz="4" w:space="0" w:color="auto"/>
            </w:tcBorders>
          </w:tcPr>
          <w:p w:rsidR="00F60FEF" w:rsidRPr="007E3462" w:rsidRDefault="0062426F" w:rsidP="0062426F">
            <w:pPr>
              <w:spacing w:after="0" w:line="240" w:lineRule="auto"/>
              <w:rPr>
                <w:rFonts w:ascii="Times New Roman" w:hAnsi="Times New Roman"/>
                <w:i/>
                <w:sz w:val="24"/>
                <w:szCs w:val="24"/>
              </w:rPr>
            </w:pPr>
            <w:r>
              <w:rPr>
                <w:rFonts w:ascii="Times New Roman" w:hAnsi="Times New Roman"/>
                <w:i/>
                <w:sz w:val="24"/>
                <w:szCs w:val="24"/>
              </w:rPr>
              <w:t>Annual reports</w:t>
            </w:r>
            <w:r w:rsidR="00F60FEF" w:rsidRPr="007E3462">
              <w:rPr>
                <w:rFonts w:ascii="Times New Roman" w:hAnsi="Times New Roman"/>
                <w:i/>
                <w:sz w:val="24"/>
                <w:szCs w:val="24"/>
              </w:rPr>
              <w:t xml:space="preserve"> </w:t>
            </w:r>
          </w:p>
        </w:tc>
        <w:tc>
          <w:tcPr>
            <w:tcW w:w="2250" w:type="dxa"/>
            <w:tcBorders>
              <w:top w:val="single" w:sz="4" w:space="0" w:color="auto"/>
              <w:left w:val="single" w:sz="4" w:space="0" w:color="auto"/>
              <w:bottom w:val="single" w:sz="4" w:space="0" w:color="auto"/>
              <w:right w:val="single" w:sz="4" w:space="0" w:color="auto"/>
            </w:tcBorders>
          </w:tcPr>
          <w:p w:rsidR="00F60FEF" w:rsidRPr="007E3462" w:rsidRDefault="0062426F" w:rsidP="0062426F">
            <w:pPr>
              <w:spacing w:after="0" w:line="240" w:lineRule="auto"/>
              <w:rPr>
                <w:rFonts w:ascii="Times New Roman" w:hAnsi="Times New Roman"/>
                <w:i/>
                <w:sz w:val="24"/>
                <w:szCs w:val="24"/>
              </w:rPr>
            </w:pPr>
            <w:r>
              <w:rPr>
                <w:rFonts w:ascii="Times New Roman" w:hAnsi="Times New Roman"/>
                <w:i/>
                <w:sz w:val="24"/>
                <w:szCs w:val="24"/>
              </w:rPr>
              <w:t>ICCAT/ National scientists</w:t>
            </w:r>
          </w:p>
        </w:tc>
      </w:tr>
    </w:tbl>
    <w:p w:rsidR="00F60FEF" w:rsidRPr="007E3462" w:rsidRDefault="00F60FEF" w:rsidP="00F60FEF">
      <w:pPr>
        <w:rPr>
          <w:rFonts w:ascii="Times New Roman" w:hAnsi="Times New Roman"/>
          <w:sz w:val="24"/>
          <w:szCs w:val="24"/>
        </w:rPr>
      </w:pPr>
    </w:p>
    <w:tbl>
      <w:tblPr>
        <w:tblW w:w="14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1530"/>
        <w:gridCol w:w="4770"/>
        <w:gridCol w:w="1530"/>
        <w:gridCol w:w="1710"/>
        <w:gridCol w:w="1710"/>
        <w:gridCol w:w="2250"/>
      </w:tblGrid>
      <w:tr w:rsidR="00F60FEF" w:rsidRPr="007E3462" w:rsidTr="00827BE9">
        <w:trPr>
          <w:trHeight w:val="551"/>
        </w:trPr>
        <w:tc>
          <w:tcPr>
            <w:tcW w:w="14418" w:type="dxa"/>
            <w:gridSpan w:val="7"/>
            <w:tcBorders>
              <w:top w:val="single" w:sz="4" w:space="0" w:color="auto"/>
              <w:left w:val="single" w:sz="4" w:space="0" w:color="auto"/>
              <w:bottom w:val="single" w:sz="4" w:space="0" w:color="auto"/>
              <w:right w:val="single" w:sz="4" w:space="0" w:color="auto"/>
            </w:tcBorders>
            <w:hideMark/>
          </w:tcPr>
          <w:p w:rsidR="00F60FEF" w:rsidRPr="007E3462" w:rsidRDefault="00F60FEF" w:rsidP="00827BE9">
            <w:pPr>
              <w:shd w:val="clear" w:color="auto" w:fill="FFFFFF"/>
              <w:spacing w:after="240" w:line="271" w:lineRule="auto"/>
              <w:jc w:val="both"/>
              <w:rPr>
                <w:rFonts w:ascii="Times New Roman" w:hAnsi="Times New Roman"/>
                <w:sz w:val="24"/>
                <w:szCs w:val="24"/>
              </w:rPr>
            </w:pPr>
            <w:r w:rsidRPr="007E3462">
              <w:rPr>
                <w:rFonts w:ascii="Times New Roman" w:hAnsi="Times New Roman"/>
                <w:sz w:val="24"/>
                <w:szCs w:val="24"/>
              </w:rPr>
              <w:t xml:space="preserve">Management Objective 3: </w:t>
            </w:r>
            <w:r w:rsidR="00827BE9" w:rsidRPr="007E3462">
              <w:rPr>
                <w:rFonts w:ascii="Times New Roman" w:hAnsi="Times New Roman"/>
                <w:sz w:val="24"/>
                <w:szCs w:val="24"/>
              </w:rPr>
              <w:t xml:space="preserve">Address adverse environmental impacts on the </w:t>
            </w:r>
            <w:r w:rsidR="00827BE9">
              <w:rPr>
                <w:rFonts w:ascii="Times New Roman" w:hAnsi="Times New Roman"/>
                <w:sz w:val="24"/>
                <w:szCs w:val="24"/>
              </w:rPr>
              <w:t>FAD</w:t>
            </w:r>
            <w:r w:rsidR="00827BE9" w:rsidRPr="007E3462">
              <w:rPr>
                <w:rFonts w:ascii="Times New Roman" w:hAnsi="Times New Roman"/>
                <w:sz w:val="24"/>
                <w:szCs w:val="24"/>
              </w:rPr>
              <w:t xml:space="preserve"> fishery </w:t>
            </w:r>
          </w:p>
        </w:tc>
      </w:tr>
      <w:tr w:rsidR="00F60FEF" w:rsidRPr="007E3462" w:rsidTr="00827BE9">
        <w:tc>
          <w:tcPr>
            <w:tcW w:w="918"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Issue</w:t>
            </w:r>
          </w:p>
        </w:tc>
        <w:tc>
          <w:tcPr>
            <w:tcW w:w="153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Operational Objectives</w:t>
            </w:r>
          </w:p>
        </w:tc>
        <w:tc>
          <w:tcPr>
            <w:tcW w:w="477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 xml:space="preserve">Management measures </w:t>
            </w:r>
          </w:p>
        </w:tc>
        <w:tc>
          <w:tcPr>
            <w:tcW w:w="153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Indicators</w:t>
            </w:r>
          </w:p>
        </w:tc>
        <w:tc>
          <w:tcPr>
            <w:tcW w:w="171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 xml:space="preserve">Target/Limit Reference Points </w:t>
            </w:r>
          </w:p>
        </w:tc>
        <w:tc>
          <w:tcPr>
            <w:tcW w:w="171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Means of verification</w:t>
            </w:r>
          </w:p>
        </w:tc>
        <w:tc>
          <w:tcPr>
            <w:tcW w:w="2250" w:type="dxa"/>
            <w:tcBorders>
              <w:top w:val="single" w:sz="4" w:space="0" w:color="auto"/>
              <w:left w:val="single" w:sz="4" w:space="0" w:color="auto"/>
              <w:bottom w:val="single" w:sz="4" w:space="0" w:color="auto"/>
              <w:right w:val="single" w:sz="4" w:space="0" w:color="auto"/>
            </w:tcBorders>
            <w:hideMark/>
          </w:tcPr>
          <w:p w:rsidR="00F60FEF" w:rsidRPr="007E3462" w:rsidRDefault="00F60FEF" w:rsidP="00F60FEF">
            <w:pPr>
              <w:spacing w:after="0" w:line="240" w:lineRule="auto"/>
              <w:rPr>
                <w:rFonts w:ascii="Times New Roman" w:hAnsi="Times New Roman"/>
                <w:b/>
                <w:sz w:val="24"/>
                <w:szCs w:val="24"/>
              </w:rPr>
            </w:pPr>
            <w:r w:rsidRPr="007E3462">
              <w:rPr>
                <w:rFonts w:ascii="Times New Roman" w:hAnsi="Times New Roman"/>
                <w:b/>
                <w:sz w:val="24"/>
                <w:szCs w:val="24"/>
              </w:rPr>
              <w:t>Responsibility/Time Frame</w:t>
            </w:r>
          </w:p>
        </w:tc>
      </w:tr>
      <w:tr w:rsidR="00F60FEF" w:rsidRPr="007E3462" w:rsidTr="00827BE9">
        <w:trPr>
          <w:trHeight w:val="901"/>
        </w:trPr>
        <w:tc>
          <w:tcPr>
            <w:tcW w:w="918" w:type="dxa"/>
            <w:tcBorders>
              <w:top w:val="single" w:sz="4" w:space="0" w:color="auto"/>
              <w:left w:val="single" w:sz="4" w:space="0" w:color="auto"/>
              <w:bottom w:val="single" w:sz="4" w:space="0" w:color="auto"/>
              <w:right w:val="single" w:sz="4" w:space="0" w:color="auto"/>
            </w:tcBorders>
          </w:tcPr>
          <w:p w:rsidR="00F60FEF" w:rsidRPr="007E3462" w:rsidRDefault="0032262A" w:rsidP="00F60FEF">
            <w:pPr>
              <w:spacing w:after="0" w:line="240" w:lineRule="auto"/>
              <w:rPr>
                <w:rFonts w:ascii="Times New Roman" w:hAnsi="Times New Roman"/>
                <w:sz w:val="24"/>
                <w:szCs w:val="24"/>
              </w:rPr>
            </w:pPr>
            <w:r>
              <w:rPr>
                <w:rFonts w:ascii="Times New Roman" w:hAnsi="Times New Roman"/>
                <w:sz w:val="24"/>
                <w:szCs w:val="24"/>
              </w:rPr>
              <w:t>4</w:t>
            </w:r>
          </w:p>
        </w:tc>
        <w:tc>
          <w:tcPr>
            <w:tcW w:w="1530" w:type="dxa"/>
            <w:tcBorders>
              <w:top w:val="single" w:sz="4" w:space="0" w:color="auto"/>
              <w:left w:val="single" w:sz="4" w:space="0" w:color="auto"/>
              <w:bottom w:val="single" w:sz="4" w:space="0" w:color="auto"/>
              <w:right w:val="single" w:sz="4" w:space="0" w:color="auto"/>
            </w:tcBorders>
          </w:tcPr>
          <w:p w:rsidR="00F60FEF" w:rsidRPr="007E3462" w:rsidRDefault="00827BE9" w:rsidP="00827BE9">
            <w:pPr>
              <w:spacing w:after="0" w:line="271" w:lineRule="auto"/>
              <w:rPr>
                <w:rFonts w:ascii="Times New Roman" w:hAnsi="Times New Roman"/>
                <w:sz w:val="24"/>
                <w:szCs w:val="24"/>
              </w:rPr>
            </w:pPr>
            <w:r w:rsidRPr="007E3462">
              <w:rPr>
                <w:rFonts w:ascii="Times New Roman" w:hAnsi="Times New Roman"/>
                <w:color w:val="000000"/>
                <w:kern w:val="24"/>
                <w:sz w:val="24"/>
                <w:szCs w:val="24"/>
              </w:rPr>
              <w:t xml:space="preserve">Create awareness on the impact of </w:t>
            </w:r>
            <w:r>
              <w:rPr>
                <w:rFonts w:ascii="Times New Roman" w:hAnsi="Times New Roman"/>
                <w:color w:val="000000"/>
                <w:kern w:val="24"/>
                <w:sz w:val="24"/>
                <w:szCs w:val="24"/>
              </w:rPr>
              <w:t>deforestation of woodlots</w:t>
            </w:r>
            <w:r w:rsidR="00F7023B">
              <w:rPr>
                <w:rFonts w:ascii="Times New Roman" w:hAnsi="Times New Roman"/>
                <w:color w:val="000000"/>
                <w:kern w:val="24"/>
                <w:sz w:val="24"/>
                <w:szCs w:val="24"/>
              </w:rPr>
              <w:t xml:space="preserve"> and water bodies</w:t>
            </w:r>
            <w:r>
              <w:rPr>
                <w:rFonts w:ascii="Times New Roman" w:hAnsi="Times New Roman"/>
                <w:color w:val="000000"/>
                <w:kern w:val="24"/>
                <w:sz w:val="24"/>
                <w:szCs w:val="24"/>
              </w:rPr>
              <w:t>;</w:t>
            </w:r>
            <w:r w:rsidRPr="007E3462">
              <w:rPr>
                <w:rFonts w:ascii="Times New Roman" w:hAnsi="Times New Roman"/>
                <w:color w:val="000000"/>
                <w:kern w:val="24"/>
                <w:sz w:val="24"/>
                <w:szCs w:val="24"/>
              </w:rPr>
              <w:t xml:space="preserve">  </w:t>
            </w:r>
          </w:p>
        </w:tc>
        <w:tc>
          <w:tcPr>
            <w:tcW w:w="4770" w:type="dxa"/>
            <w:tcBorders>
              <w:top w:val="single" w:sz="4" w:space="0" w:color="auto"/>
              <w:left w:val="single" w:sz="4" w:space="0" w:color="auto"/>
              <w:bottom w:val="single" w:sz="4" w:space="0" w:color="auto"/>
              <w:right w:val="single" w:sz="4" w:space="0" w:color="auto"/>
            </w:tcBorders>
          </w:tcPr>
          <w:p w:rsidR="00F60FEF" w:rsidRPr="007E3462" w:rsidRDefault="00F60FEF" w:rsidP="00647A01">
            <w:pPr>
              <w:pStyle w:val="ListParagraph"/>
              <w:numPr>
                <w:ilvl w:val="0"/>
                <w:numId w:val="4"/>
              </w:numPr>
              <w:spacing w:after="0" w:line="240" w:lineRule="auto"/>
              <w:ind w:left="175" w:hanging="175"/>
              <w:rPr>
                <w:rFonts w:ascii="Times New Roman" w:hAnsi="Times New Roman"/>
                <w:i/>
                <w:sz w:val="24"/>
                <w:szCs w:val="24"/>
                <w:lang w:val="en-GB"/>
              </w:rPr>
            </w:pPr>
            <w:r w:rsidRPr="007E3462">
              <w:rPr>
                <w:rFonts w:ascii="Times New Roman" w:hAnsi="Times New Roman"/>
                <w:i/>
                <w:sz w:val="24"/>
                <w:szCs w:val="24"/>
                <w:lang w:val="en-GB"/>
              </w:rPr>
              <w:t xml:space="preserve">Facilitate training in alternative </w:t>
            </w:r>
            <w:r w:rsidR="00827BE9">
              <w:rPr>
                <w:rFonts w:ascii="Times New Roman" w:hAnsi="Times New Roman"/>
                <w:i/>
                <w:sz w:val="24"/>
                <w:szCs w:val="24"/>
                <w:lang w:val="en-GB"/>
              </w:rPr>
              <w:t>approaches such as recycling artificial objects</w:t>
            </w:r>
          </w:p>
        </w:tc>
        <w:tc>
          <w:tcPr>
            <w:tcW w:w="1530" w:type="dxa"/>
            <w:tcBorders>
              <w:top w:val="single" w:sz="4" w:space="0" w:color="auto"/>
              <w:left w:val="single" w:sz="4" w:space="0" w:color="auto"/>
              <w:bottom w:val="single" w:sz="4" w:space="0" w:color="auto"/>
              <w:right w:val="single" w:sz="4" w:space="0" w:color="auto"/>
            </w:tcBorders>
            <w:hideMark/>
          </w:tcPr>
          <w:p w:rsidR="00F60FEF" w:rsidRPr="007E3462" w:rsidRDefault="00827BE9" w:rsidP="00647A01">
            <w:pPr>
              <w:pStyle w:val="ListParagraph"/>
              <w:numPr>
                <w:ilvl w:val="0"/>
                <w:numId w:val="4"/>
              </w:numPr>
              <w:spacing w:after="0" w:line="240" w:lineRule="auto"/>
              <w:ind w:left="175" w:hanging="175"/>
              <w:rPr>
                <w:rFonts w:ascii="Times New Roman" w:hAnsi="Times New Roman"/>
                <w:i/>
                <w:sz w:val="24"/>
                <w:szCs w:val="24"/>
              </w:rPr>
            </w:pPr>
            <w:r>
              <w:rPr>
                <w:rFonts w:ascii="Times New Roman" w:hAnsi="Times New Roman"/>
                <w:i/>
                <w:sz w:val="24"/>
                <w:szCs w:val="24"/>
              </w:rPr>
              <w:t>Decrease in levels of harvesting bamboo strips</w:t>
            </w:r>
          </w:p>
        </w:tc>
        <w:tc>
          <w:tcPr>
            <w:tcW w:w="1710" w:type="dxa"/>
            <w:tcBorders>
              <w:top w:val="single" w:sz="4" w:space="0" w:color="auto"/>
              <w:left w:val="single" w:sz="4" w:space="0" w:color="auto"/>
              <w:bottom w:val="single" w:sz="4" w:space="0" w:color="auto"/>
              <w:right w:val="single" w:sz="4" w:space="0" w:color="auto"/>
            </w:tcBorders>
            <w:hideMark/>
          </w:tcPr>
          <w:p w:rsidR="00F60FEF" w:rsidRPr="007E3462" w:rsidRDefault="00827BE9" w:rsidP="00827BE9">
            <w:pPr>
              <w:spacing w:after="0" w:line="240" w:lineRule="auto"/>
              <w:rPr>
                <w:rFonts w:ascii="Times New Roman" w:hAnsi="Times New Roman"/>
                <w:i/>
                <w:sz w:val="24"/>
                <w:szCs w:val="24"/>
              </w:rPr>
            </w:pPr>
            <w:r>
              <w:rPr>
                <w:rFonts w:ascii="Times New Roman" w:hAnsi="Times New Roman"/>
                <w:i/>
                <w:sz w:val="24"/>
                <w:szCs w:val="24"/>
              </w:rPr>
              <w:t>Reduction of 20% over 5 year period thru studies</w:t>
            </w:r>
          </w:p>
        </w:tc>
        <w:tc>
          <w:tcPr>
            <w:tcW w:w="1710" w:type="dxa"/>
            <w:tcBorders>
              <w:top w:val="single" w:sz="4" w:space="0" w:color="auto"/>
              <w:left w:val="single" w:sz="4" w:space="0" w:color="auto"/>
              <w:bottom w:val="single" w:sz="4" w:space="0" w:color="auto"/>
              <w:right w:val="single" w:sz="4" w:space="0" w:color="auto"/>
            </w:tcBorders>
          </w:tcPr>
          <w:p w:rsidR="00F60FEF" w:rsidRPr="007E3462" w:rsidRDefault="00F60FEF" w:rsidP="00F60FEF">
            <w:pPr>
              <w:spacing w:after="0" w:line="240" w:lineRule="auto"/>
              <w:rPr>
                <w:rFonts w:ascii="Times New Roman" w:hAnsi="Times New Roman"/>
                <w:i/>
                <w:sz w:val="24"/>
                <w:szCs w:val="24"/>
              </w:rPr>
            </w:pPr>
            <w:r w:rsidRPr="007E3462">
              <w:rPr>
                <w:rFonts w:ascii="Times New Roman" w:hAnsi="Times New Roman"/>
                <w:i/>
                <w:sz w:val="24"/>
                <w:szCs w:val="24"/>
              </w:rPr>
              <w:t xml:space="preserve">Reports </w:t>
            </w:r>
          </w:p>
        </w:tc>
        <w:tc>
          <w:tcPr>
            <w:tcW w:w="2250" w:type="dxa"/>
            <w:tcBorders>
              <w:top w:val="single" w:sz="4" w:space="0" w:color="auto"/>
              <w:left w:val="single" w:sz="4" w:space="0" w:color="auto"/>
              <w:bottom w:val="single" w:sz="4" w:space="0" w:color="auto"/>
              <w:right w:val="single" w:sz="4" w:space="0" w:color="auto"/>
            </w:tcBorders>
          </w:tcPr>
          <w:p w:rsidR="00F60FEF" w:rsidRPr="007E3462" w:rsidRDefault="00827BE9" w:rsidP="00827BE9">
            <w:pPr>
              <w:spacing w:after="0" w:line="240" w:lineRule="auto"/>
              <w:rPr>
                <w:rFonts w:ascii="Times New Roman" w:hAnsi="Times New Roman"/>
                <w:i/>
                <w:sz w:val="24"/>
                <w:szCs w:val="24"/>
              </w:rPr>
            </w:pPr>
            <w:r>
              <w:rPr>
                <w:rFonts w:ascii="Times New Roman" w:hAnsi="Times New Roman"/>
                <w:i/>
                <w:sz w:val="24"/>
                <w:szCs w:val="24"/>
              </w:rPr>
              <w:t>National scientists</w:t>
            </w:r>
          </w:p>
        </w:tc>
      </w:tr>
    </w:tbl>
    <w:p w:rsidR="00F60FEF" w:rsidRPr="007E3462" w:rsidRDefault="00F60FEF" w:rsidP="00F60FEF">
      <w:pPr>
        <w:rPr>
          <w:rFonts w:ascii="Times New Roman" w:hAnsi="Times New Roman"/>
          <w:sz w:val="24"/>
          <w:szCs w:val="24"/>
        </w:rPr>
      </w:pPr>
    </w:p>
    <w:p w:rsidR="008A758C" w:rsidRDefault="008A758C" w:rsidP="008A758C">
      <w:pPr>
        <w:autoSpaceDE w:val="0"/>
        <w:autoSpaceDN w:val="0"/>
        <w:adjustRightInd w:val="0"/>
        <w:spacing w:after="0" w:line="240" w:lineRule="auto"/>
        <w:rPr>
          <w:rFonts w:ascii="Times New Roman" w:hAnsi="Times New Roman"/>
          <w:b/>
          <w:bCs/>
          <w:sz w:val="24"/>
          <w:szCs w:val="24"/>
        </w:rPr>
      </w:pPr>
      <w:r>
        <w:rPr>
          <w:rFonts w:ascii="Times New Roman" w:hAnsi="Times New Roman"/>
          <w:b/>
          <w:bCs/>
          <w:sz w:val="24"/>
          <w:szCs w:val="24"/>
        </w:rPr>
        <w:t>ANNEX</w:t>
      </w:r>
    </w:p>
    <w:p w:rsidR="008A758C" w:rsidRPr="00D4374B" w:rsidRDefault="008A758C" w:rsidP="008A758C">
      <w:p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11-01  RECOMMENDATION BY ICCAT ON A MULTI-ANNUAL CONSERVATION</w:t>
      </w:r>
    </w:p>
    <w:p w:rsidR="008A758C" w:rsidRPr="00D4374B" w:rsidRDefault="008A758C" w:rsidP="008A758C">
      <w:p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AND MANAGEMENT PROGRAM FOR BIGEYE AND YELLOWFIN TUNAS</w:t>
      </w:r>
    </w:p>
    <w:p w:rsidR="008A758C" w:rsidRPr="00D4374B" w:rsidRDefault="008A758C" w:rsidP="008A758C">
      <w:p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CONSIDERING </w:t>
      </w:r>
      <w:r w:rsidRPr="00D4374B">
        <w:rPr>
          <w:rFonts w:ascii="Times New Roman" w:hAnsi="Times New Roman"/>
          <w:sz w:val="24"/>
          <w:szCs w:val="24"/>
        </w:rPr>
        <w:t>that the adoption of a multi-annual program for the medium-term will contribute to the</w:t>
      </w:r>
      <w:r>
        <w:rPr>
          <w:rFonts w:ascii="Times New Roman" w:hAnsi="Times New Roman"/>
          <w:sz w:val="24"/>
          <w:szCs w:val="24"/>
        </w:rPr>
        <w:t xml:space="preserve"> </w:t>
      </w:r>
      <w:r w:rsidRPr="00D4374B">
        <w:rPr>
          <w:rFonts w:ascii="Times New Roman" w:hAnsi="Times New Roman"/>
          <w:sz w:val="24"/>
          <w:szCs w:val="24"/>
        </w:rPr>
        <w:t>conservation and sustainable management of the bigeye and yellowfin tuna fishery;</w:t>
      </w:r>
    </w:p>
    <w:p w:rsidR="008A758C" w:rsidRPr="00DF3B65" w:rsidRDefault="008A758C" w:rsidP="008A758C">
      <w:p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EXPRESSING GRAVE CONCERN </w:t>
      </w:r>
      <w:r w:rsidRPr="00D4374B">
        <w:rPr>
          <w:rFonts w:ascii="Times New Roman" w:hAnsi="Times New Roman"/>
          <w:sz w:val="24"/>
          <w:szCs w:val="24"/>
        </w:rPr>
        <w:t>about the difficulties encounter</w:t>
      </w:r>
      <w:r>
        <w:rPr>
          <w:rFonts w:ascii="Times New Roman" w:hAnsi="Times New Roman"/>
          <w:sz w:val="24"/>
          <w:szCs w:val="24"/>
        </w:rPr>
        <w:t xml:space="preserve">ed by the Standing Committee on </w:t>
      </w:r>
      <w:r w:rsidRPr="00DF3B65">
        <w:rPr>
          <w:rFonts w:ascii="Times New Roman" w:hAnsi="Times New Roman"/>
          <w:sz w:val="24"/>
          <w:szCs w:val="24"/>
        </w:rPr>
        <w:t>Research and Statistics (SCRS) in investigating the state of the stock of bigeye and yellowfin tunas from the Convention area because of the lack of reliable data collection mechanisms by some CPCs;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IN VIEW THEREFORE OF THE NEED </w:t>
      </w:r>
      <w:r w:rsidRPr="00D4374B">
        <w:rPr>
          <w:rFonts w:ascii="Times New Roman" w:hAnsi="Times New Roman"/>
          <w:sz w:val="24"/>
          <w:szCs w:val="24"/>
        </w:rPr>
        <w:t>to closely monitor the fishing activities by fishing vessels;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AWARE </w:t>
      </w:r>
      <w:r w:rsidRPr="00D4374B">
        <w:rPr>
          <w:rFonts w:ascii="Times New Roman" w:hAnsi="Times New Roman"/>
          <w:sz w:val="24"/>
          <w:szCs w:val="24"/>
        </w:rPr>
        <w:t>of the considerable efforts that have already been carried out by CPCs involved in these fisheries;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RECOGNIZING </w:t>
      </w:r>
      <w:r w:rsidRPr="00D4374B">
        <w:rPr>
          <w:rFonts w:ascii="Times New Roman" w:hAnsi="Times New Roman"/>
          <w:sz w:val="24"/>
          <w:szCs w:val="24"/>
        </w:rPr>
        <w:t>the contribution that a reduction in the harvest of juvenile tunas in the Gulf of Guinea can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contribute to the long-term sustainability of the stocks;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NOTING </w:t>
      </w:r>
      <w:r w:rsidRPr="00D4374B">
        <w:rPr>
          <w:rFonts w:ascii="Times New Roman" w:hAnsi="Times New Roman"/>
          <w:sz w:val="24"/>
          <w:szCs w:val="24"/>
        </w:rPr>
        <w:t>that the SCRS does not have the data necessary to fully evaluate options for area/time closures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and to propose precise relevant recommendations;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RECOGNIZING </w:t>
      </w:r>
      <w:r w:rsidRPr="00D4374B">
        <w:rPr>
          <w:rFonts w:ascii="Times New Roman" w:hAnsi="Times New Roman"/>
          <w:sz w:val="24"/>
          <w:szCs w:val="24"/>
        </w:rPr>
        <w:t>that a pilot implementation of an area/time closure will contribute to the collection of such</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necessary data, and will favour the reduction of the catches of juvenile bigeye and yellowfin tunas;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RECOGNIZING </w:t>
      </w:r>
      <w:r w:rsidRPr="00D4374B">
        <w:rPr>
          <w:rFonts w:ascii="Times New Roman" w:hAnsi="Times New Roman"/>
          <w:sz w:val="24"/>
          <w:szCs w:val="24"/>
        </w:rPr>
        <w:t>also that timely reporting of catch will assist greatly in the monitoring of the fisheries;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RECOGNIZING </w:t>
      </w:r>
      <w:r w:rsidRPr="00D4374B">
        <w:rPr>
          <w:rFonts w:ascii="Times New Roman" w:hAnsi="Times New Roman"/>
          <w:sz w:val="24"/>
          <w:szCs w:val="24"/>
        </w:rPr>
        <w:t>the necessity to adopt monitoring and control measures to ensure the respect of</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conservation and management measures and to improve the scientific assessment of those stocks is necessary;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THE INTERNATIONAL COMMISSION FOR THE CONSERVATION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OF ATLANTIC TUNAS (ICCAT) RECOMMENDS THAT: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Multi-annual Management and Conservation Program</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 Contracting Parties and Cooperating non-Contracting Parties, Entities or Fishing Entities (CPCs) whose</w:t>
      </w:r>
      <w:r>
        <w:rPr>
          <w:rFonts w:ascii="Times New Roman" w:hAnsi="Times New Roman"/>
          <w:sz w:val="24"/>
          <w:szCs w:val="24"/>
        </w:rPr>
        <w:t xml:space="preserve"> </w:t>
      </w:r>
      <w:r w:rsidRPr="00D4374B">
        <w:rPr>
          <w:rFonts w:ascii="Times New Roman" w:hAnsi="Times New Roman"/>
          <w:sz w:val="24"/>
          <w:szCs w:val="24"/>
        </w:rPr>
        <w:t>vessels fish bigeye and/or yellowfin tunas in the Convention area shall implement a Multi-annual</w:t>
      </w:r>
      <w:r>
        <w:rPr>
          <w:rFonts w:ascii="Times New Roman" w:hAnsi="Times New Roman"/>
          <w:sz w:val="24"/>
          <w:szCs w:val="24"/>
        </w:rPr>
        <w:t xml:space="preserve"> </w:t>
      </w:r>
      <w:r w:rsidRPr="00D4374B">
        <w:rPr>
          <w:rFonts w:ascii="Times New Roman" w:hAnsi="Times New Roman"/>
          <w:sz w:val="24"/>
          <w:szCs w:val="24"/>
        </w:rPr>
        <w:t>Management and Conservation Program for the period 2012-2015.</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Capacity limitation for bigeye tuna</w:t>
      </w:r>
    </w:p>
    <w:p w:rsidR="008A758C" w:rsidRPr="00DF3B65"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xml:space="preserve">2. A capacity limitation shall be applied for the duration of the Multi-annual </w:t>
      </w:r>
      <w:r>
        <w:rPr>
          <w:rFonts w:ascii="Times New Roman" w:hAnsi="Times New Roman"/>
          <w:sz w:val="24"/>
          <w:szCs w:val="24"/>
        </w:rPr>
        <w:t xml:space="preserve">Program, in accordance with the </w:t>
      </w:r>
      <w:r w:rsidRPr="00DF3B65">
        <w:rPr>
          <w:rFonts w:ascii="Times New Roman" w:hAnsi="Times New Roman"/>
          <w:sz w:val="24"/>
          <w:szCs w:val="24"/>
        </w:rPr>
        <w:t>following provisions:</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The capacity limitation shall apply to vessels 20 meters length overall (LOA) or greater fishing bigeye</w:t>
      </w:r>
      <w:r>
        <w:rPr>
          <w:rFonts w:ascii="Times New Roman" w:hAnsi="Times New Roman"/>
          <w:sz w:val="24"/>
          <w:szCs w:val="24"/>
        </w:rPr>
        <w:t xml:space="preserve"> </w:t>
      </w:r>
      <w:r w:rsidRPr="00D4374B">
        <w:rPr>
          <w:rFonts w:ascii="Times New Roman" w:hAnsi="Times New Roman"/>
          <w:sz w:val="24"/>
          <w:szCs w:val="24"/>
        </w:rPr>
        <w:t>tuna in the Convention area.</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CPCs which have been allocated a catch limit in accordance with paragraph 11 shall each year:</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i) Adjust their fishing effort so as to be commensurate with their available fishing possibilities</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ii) Be restricted to the number of their vessels notified to ICCAT in 2005 as fishing for bigeye tuna.</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However, the maximum number of longline and purse seine vessels shall each year be subject to the</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following limits:</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i/>
          <w:iCs/>
          <w:sz w:val="24"/>
          <w:szCs w:val="24"/>
        </w:rPr>
      </w:pPr>
      <w:r w:rsidRPr="00D4374B">
        <w:rPr>
          <w:rFonts w:ascii="Times New Roman" w:hAnsi="Times New Roman"/>
          <w:i/>
          <w:iCs/>
          <w:sz w:val="24"/>
          <w:szCs w:val="24"/>
        </w:rPr>
        <w:t>CPC Longliners Purse seiners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China 45 -</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EU 269 34</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Ghana - 13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Japan 245 -</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Panama - 3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Philippines 11 -</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Korea 14 -</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Chinese Taipei 75 -</w:t>
      </w:r>
    </w:p>
    <w:p w:rsidR="008A758C" w:rsidRPr="00DF3B65"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F3B65">
        <w:rPr>
          <w:rFonts w:ascii="Times New Roman" w:hAnsi="Times New Roman"/>
          <w:sz w:val="24"/>
          <w:szCs w:val="24"/>
        </w:rPr>
        <w:t>c) Ghana shall be allowed to change the number of its vessels by gear type within its capacity limits communicated to ICCAT in 2005, on the basis of two bait boats for one purse seine vessel. Such change must be approved by the Commission. To that end, Ghana shall notify a comprehensive and detailed capacity management plan to the Commission at least 90 days before the Annual meeting. The approval</w:t>
      </w:r>
    </w:p>
    <w:p w:rsidR="008A758C" w:rsidRPr="00DF3B65"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F3B65">
        <w:rPr>
          <w:rFonts w:ascii="Times New Roman" w:hAnsi="Times New Roman"/>
          <w:sz w:val="24"/>
          <w:szCs w:val="24"/>
        </w:rPr>
        <w:t>is notably subject to the assessment by the SCRS of the potential impact of such a plan on the level of catches.</w:t>
      </w:r>
    </w:p>
    <w:p w:rsidR="008A758C" w:rsidRPr="00DF3B65"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F3B65">
        <w:rPr>
          <w:rFonts w:ascii="Times New Roman" w:hAnsi="Times New Roman"/>
          <w:sz w:val="24"/>
          <w:szCs w:val="24"/>
        </w:rPr>
        <w:t>d) The capacity limitation shall not apply to CPCs whose annual catch of bigeye tuna in the Convention area in 1999, as provided to the SCRS in 2000, is less than 2,100 t.</w:t>
      </w: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Specific authorization to fish for bigeye and/or yellowfin tunas</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 CPCs shall issue specific authorizations to vessels 20 meters LOA or greater flying their flag allowed to</w:t>
      </w:r>
      <w:r>
        <w:rPr>
          <w:rFonts w:ascii="Times New Roman" w:hAnsi="Times New Roman"/>
          <w:sz w:val="24"/>
          <w:szCs w:val="24"/>
        </w:rPr>
        <w:t xml:space="preserve"> </w:t>
      </w:r>
      <w:r w:rsidRPr="00D4374B">
        <w:rPr>
          <w:rFonts w:ascii="Times New Roman" w:hAnsi="Times New Roman"/>
          <w:sz w:val="24"/>
          <w:szCs w:val="24"/>
        </w:rPr>
        <w:t>fish bigeye and/or yellowfin tunas in the Convention area, and to vessels flying their flag used for any kind</w:t>
      </w:r>
      <w:r>
        <w:rPr>
          <w:rFonts w:ascii="Times New Roman" w:hAnsi="Times New Roman"/>
          <w:sz w:val="24"/>
          <w:szCs w:val="24"/>
        </w:rPr>
        <w:t xml:space="preserve"> </w:t>
      </w:r>
      <w:r w:rsidRPr="00D4374B">
        <w:rPr>
          <w:rFonts w:ascii="Times New Roman" w:hAnsi="Times New Roman"/>
          <w:sz w:val="24"/>
          <w:szCs w:val="24"/>
        </w:rPr>
        <w:t>of support to this fishing activity (hereafter referred to as "authorized vessels").</w:t>
      </w: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ICCAT Record of authorized bigeye and yellowfin vessels</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4. CPCs shall by 1 July each year notify the list of authorized vessels to the Executive Secretary in an electronic form and in accordance with the format set in the Guidelines for Submitting Data and Information Required by ICCAT.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5. The Commission shall establish and maintain an ICCAT record of authorized bigeye and yellowfin vessels.</w:t>
      </w:r>
    </w:p>
    <w:p w:rsidR="008A758C" w:rsidRPr="00EB2E7D" w:rsidRDefault="008A758C" w:rsidP="00647A01">
      <w:pPr>
        <w:pStyle w:val="ListParagraph"/>
        <w:numPr>
          <w:ilvl w:val="0"/>
          <w:numId w:val="2"/>
        </w:numPr>
        <w:autoSpaceDE w:val="0"/>
        <w:autoSpaceDN w:val="0"/>
        <w:adjustRightInd w:val="0"/>
        <w:spacing w:after="0" w:line="240" w:lineRule="auto"/>
        <w:jc w:val="both"/>
        <w:rPr>
          <w:rFonts w:ascii="Times New Roman" w:hAnsi="Times New Roman"/>
          <w:sz w:val="24"/>
          <w:szCs w:val="24"/>
        </w:rPr>
      </w:pPr>
      <w:r w:rsidRPr="00EB2E7D">
        <w:rPr>
          <w:rFonts w:ascii="Times New Roman" w:hAnsi="Times New Roman"/>
          <w:sz w:val="24"/>
          <w:szCs w:val="24"/>
        </w:rPr>
        <w:t>Fishing vessels 20 meters LOA or greater not entered into this record are deemed not to be authorized to fish, retain on board, tranship, transport, transfer, process or land bigeye and/or yellowfin tunas from the Convention area.</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6. CPCs shall without delay notify the Executive Secretary of any addition to, deletion from and/or modifications of the initial list at any time such change occurs.</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For CPCs for which a capacity limitation applies in accordance with paragraph 2b) vessels fishing bigeye and/or yellowfin tunas in the Convention area may be replaced only by vessels of equivalent capacity or lesser. After the establishment of the initial ICCAT list, the retroactive listing of vessels shall not be</w:t>
      </w:r>
      <w:r>
        <w:rPr>
          <w:rFonts w:ascii="Times New Roman" w:hAnsi="Times New Roman"/>
          <w:sz w:val="24"/>
          <w:szCs w:val="24"/>
        </w:rPr>
        <w:t xml:space="preserve"> </w:t>
      </w:r>
      <w:r w:rsidRPr="00EB2E7D">
        <w:rPr>
          <w:rFonts w:ascii="Times New Roman" w:hAnsi="Times New Roman"/>
          <w:sz w:val="24"/>
          <w:szCs w:val="24"/>
        </w:rPr>
        <w:t>allowed.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7. The Executive Secretary shall without delay post the record of authorized vessels on the ICCAT website.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Vessels actively fishing bigeye and/or yellowfin tunas in a given year</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8. Each CPC shall by 1 July each year notify to the Executive Secretary the list of authorized vessels flying their flag which have fished bigeye and/or yellowfin tunas in the Convention area in the previous calendar year.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The Executive Secretary shall report each year these lists of vessels to the Compliance Committee.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9. The provisions of paragraphs 3 to 8 do not apply to recreational vessels.</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Catch limits for bigeye tuna</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10. The annual Total Allowable Catch (TAC) for 2012 and subsequent years of the Multi-annual Program is 85,000 t for bigeye tuna. The following shall apply:</w:t>
      </w:r>
    </w:p>
    <w:p w:rsidR="008A758C" w:rsidRPr="00EB2E7D" w:rsidRDefault="008A758C" w:rsidP="00647A01">
      <w:pPr>
        <w:pStyle w:val="ListParagraph"/>
        <w:numPr>
          <w:ilvl w:val="0"/>
          <w:numId w:val="2"/>
        </w:numPr>
        <w:autoSpaceDE w:val="0"/>
        <w:autoSpaceDN w:val="0"/>
        <w:adjustRightInd w:val="0"/>
        <w:spacing w:after="0" w:line="240" w:lineRule="auto"/>
        <w:jc w:val="both"/>
        <w:rPr>
          <w:rFonts w:ascii="Times New Roman" w:hAnsi="Times New Roman"/>
          <w:sz w:val="24"/>
          <w:szCs w:val="24"/>
        </w:rPr>
      </w:pPr>
      <w:r w:rsidRPr="00D4374B">
        <w:rPr>
          <w:rFonts w:ascii="Times New Roman" w:hAnsi="Times New Roman"/>
          <w:sz w:val="24"/>
          <w:szCs w:val="24"/>
        </w:rPr>
        <w:t>a) If the total of catches exceeds the TAC in a given year, the excess amount shall be paid back by CPCs to</w:t>
      </w:r>
      <w:r>
        <w:rPr>
          <w:rFonts w:ascii="Times New Roman" w:hAnsi="Times New Roman"/>
          <w:sz w:val="24"/>
          <w:szCs w:val="24"/>
        </w:rPr>
        <w:t xml:space="preserve"> </w:t>
      </w:r>
      <w:r w:rsidRPr="00EB2E7D">
        <w:rPr>
          <w:rFonts w:ascii="Times New Roman" w:hAnsi="Times New Roman"/>
          <w:sz w:val="24"/>
          <w:szCs w:val="24"/>
        </w:rPr>
        <w:t>which a catch limit has been granted for the species concerned. Excess quantities shall be deducted the</w:t>
      </w:r>
      <w:r>
        <w:rPr>
          <w:rFonts w:ascii="Times New Roman" w:hAnsi="Times New Roman"/>
          <w:sz w:val="24"/>
          <w:szCs w:val="24"/>
        </w:rPr>
        <w:t xml:space="preserve"> </w:t>
      </w:r>
      <w:r w:rsidRPr="00EB2E7D">
        <w:rPr>
          <w:rFonts w:ascii="Times New Roman" w:hAnsi="Times New Roman"/>
          <w:sz w:val="24"/>
          <w:szCs w:val="24"/>
        </w:rPr>
        <w:t xml:space="preserve">following year on a </w:t>
      </w:r>
      <w:r w:rsidRPr="00EB2E7D">
        <w:rPr>
          <w:rFonts w:ascii="Times New Roman" w:hAnsi="Times New Roman"/>
          <w:i/>
          <w:iCs/>
          <w:sz w:val="24"/>
          <w:szCs w:val="24"/>
        </w:rPr>
        <w:t xml:space="preserve">prorata </w:t>
      </w:r>
      <w:r>
        <w:rPr>
          <w:rFonts w:ascii="Times New Roman" w:hAnsi="Times New Roman"/>
          <w:sz w:val="24"/>
          <w:szCs w:val="24"/>
        </w:rPr>
        <w:t xml:space="preserve">basis from the </w:t>
      </w:r>
      <w:r w:rsidRPr="00EB2E7D">
        <w:rPr>
          <w:rFonts w:ascii="Times New Roman" w:hAnsi="Times New Roman"/>
          <w:sz w:val="24"/>
          <w:szCs w:val="24"/>
        </w:rPr>
        <w:t>adjusted quotas/catch limits of the CPC concerned, as per</w:t>
      </w:r>
      <w:r>
        <w:rPr>
          <w:rFonts w:ascii="Times New Roman" w:hAnsi="Times New Roman"/>
          <w:sz w:val="24"/>
          <w:szCs w:val="24"/>
        </w:rPr>
        <w:t xml:space="preserve"> </w:t>
      </w:r>
      <w:r w:rsidRPr="00EB2E7D">
        <w:rPr>
          <w:rFonts w:ascii="Times New Roman" w:hAnsi="Times New Roman"/>
          <w:sz w:val="24"/>
          <w:szCs w:val="24"/>
        </w:rPr>
        <w:t>paragraphs 14 and 15.</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b) The TAC and catch limits for 2012 and subsequent years of the Multi-annual Program shall be adjusted based on the latest scientific assessment available. Whatever the outcome, the relative shares used to establish the annual catch limits for the CPCs appearing in paragraph 11 shall remain unchanged.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11. The following catch limits shall be applied for 2012 and subsequent years of the Multi-annual Program to the following CPCs: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i/>
          <w:iCs/>
          <w:sz w:val="24"/>
          <w:szCs w:val="24"/>
        </w:rPr>
      </w:pPr>
      <w:r w:rsidRPr="00D4374B">
        <w:rPr>
          <w:rFonts w:ascii="Times New Roman" w:hAnsi="Times New Roman"/>
          <w:i/>
          <w:iCs/>
          <w:sz w:val="24"/>
          <w:szCs w:val="24"/>
        </w:rPr>
        <w:t>CPC Annual catch limits for the period 2012-2015 (t)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China 5,572</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European Union 22,667</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Ghana 4,722</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Japan 23,611</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Panama 3,306</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Philippines 1,983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Korea 1,983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Chinese Taipei 15,583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12. Catch limits shall not apply to CPCs whose annual catch of bigeye tuna in the Convention area in 1999, as provided to the SCRS in 2000, is less than 2,100 t. However, the following shall apply:</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a) CPCs which are not developing coastal States shall endeavour to maintain their annual catch less than 2,100 t;</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b) if the catch of bigeye tuna of any developing coastal CPC not listed in paragraph 11 above exceeds 3,500 t for any one year, a catch limit shall be established for that developing CPC for the following years. In such a case, the relevant CPC shall adjust its fishing effort so as to be commensurate with their available fishing possibilities</w:t>
      </w: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Transfers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13. The following annual transfer of bigeye tuna shall be authorized in 2012-2015:</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from Japan to China: 3000 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from Japan to Ghana: 70 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 from China to Ghana: 70 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d) from Chinese Taipei to Ghana: 70 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 from Korea to Ghana: 20 t.</w:t>
      </w: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Underage or overage of catch</w:t>
      </w:r>
    </w:p>
    <w:p w:rsidR="008A758C" w:rsidRPr="00EB2E7D"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EB2E7D">
        <w:rPr>
          <w:rFonts w:ascii="Times New Roman" w:hAnsi="Times New Roman"/>
          <w:sz w:val="24"/>
          <w:szCs w:val="24"/>
        </w:rPr>
        <w:t>14. Underage or overage of an annual catch limit for CPCs listed in paragraph 11 for bigeye tuna may be added/to or shall be deducted from the annual catch limit as follows: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i/>
          <w:iCs/>
          <w:sz w:val="24"/>
          <w:szCs w:val="24"/>
        </w:rPr>
      </w:pPr>
      <w:r w:rsidRPr="00D4374B">
        <w:rPr>
          <w:rFonts w:ascii="Times New Roman" w:hAnsi="Times New Roman"/>
          <w:i/>
          <w:iCs/>
          <w:sz w:val="24"/>
          <w:szCs w:val="24"/>
        </w:rPr>
        <w:t>Year of catch Adjustment Year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2011 2012 and/or 2013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2012 2013 and/or 2014</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2013 2014 and/or 2015</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2014 2015 and/or 2016</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2015 2016 and/or 2017</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p>
    <w:p w:rsidR="008A758C" w:rsidRPr="00FE4366"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However,</w:t>
      </w:r>
      <w:r w:rsidRPr="00FE4366">
        <w:rPr>
          <w:rFonts w:ascii="Times New Roman" w:hAnsi="Times New Roman"/>
          <w:sz w:val="24"/>
          <w:szCs w:val="24"/>
        </w:rPr>
        <w:t>a) The maximum underage that a CPC may transfer in any given year sh</w:t>
      </w:r>
      <w:r>
        <w:rPr>
          <w:rFonts w:ascii="Times New Roman" w:hAnsi="Times New Roman"/>
          <w:sz w:val="24"/>
          <w:szCs w:val="24"/>
        </w:rPr>
        <w:t xml:space="preserve">all not exceed 30% of its annual </w:t>
      </w:r>
      <w:r w:rsidRPr="00FE4366">
        <w:rPr>
          <w:rFonts w:ascii="Times New Roman" w:hAnsi="Times New Roman"/>
          <w:sz w:val="24"/>
          <w:szCs w:val="24"/>
        </w:rPr>
        <w:t>initial catch limit;</w:t>
      </w:r>
    </w:p>
    <w:p w:rsidR="008A758C" w:rsidRPr="00FE4366"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FE4366">
        <w:rPr>
          <w:rFonts w:ascii="Times New Roman" w:hAnsi="Times New Roman"/>
          <w:sz w:val="24"/>
          <w:szCs w:val="24"/>
        </w:rPr>
        <w:t>b) For Ghana, the overage catch of bigeye tuna in the period 2006 to 2010 shall be repaid by reducing the catch limit of Ghana for bigeye tuna by a yearly amount of 337 t for the period 2012 to 2021.</w:t>
      </w:r>
    </w:p>
    <w:p w:rsidR="008A758C" w:rsidRPr="00FE4366"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FE4366">
        <w:rPr>
          <w:rFonts w:ascii="Times New Roman" w:hAnsi="Times New Roman"/>
          <w:sz w:val="24"/>
          <w:szCs w:val="24"/>
        </w:rPr>
        <w:t>15. Notwithstanding paragraph 14, if any CPC exceeds its catch limit during any two consecutive management periods, the Commission will recommend appropriate measures, which may include, but are not limited to, reduction in the catch limit equal to a minimum of 125% of the excess harvest, and, if necessary, trade restrictive measures. Any trade measures under this paragraph will be import restrictions on the subject species and consistent with each CPC's international obligations. The trade measures will be of such duration and under such conditions as the Commission may determine.</w:t>
      </w:r>
    </w:p>
    <w:p w:rsidR="008A758C" w:rsidRPr="00D4374B" w:rsidRDefault="008A758C" w:rsidP="008A758C">
      <w:pPr>
        <w:pStyle w:val="ListParagraph"/>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TAC for yellowfin tuna</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16. The annual TAC for 2012 and subsequent years of the Multi-annual program is 110,000 t for yellowfin tuna</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and shall remain in place until changed based on scientific advice. If the total catch in any year exceeds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TAC for yellowfin tuna, the Commission shall review the relevant conservation and management measures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in place.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Recording of catch and fishing activities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xml:space="preserve">17. Each CPC shall ensure that its vessels 20 meters LOA or greater fishing bigeye and/or yellowfin tunas in the Convention area record their catch in accordance with the requirements set out in </w:t>
      </w:r>
      <w:r w:rsidRPr="00D4374B">
        <w:rPr>
          <w:rFonts w:ascii="Times New Roman" w:hAnsi="Times New Roman"/>
          <w:b/>
          <w:bCs/>
          <w:sz w:val="24"/>
          <w:szCs w:val="24"/>
        </w:rPr>
        <w:t xml:space="preserve">Annex 1 </w:t>
      </w:r>
      <w:r w:rsidRPr="00D4374B">
        <w:rPr>
          <w:rFonts w:ascii="Times New Roman" w:hAnsi="Times New Roman"/>
          <w:sz w:val="24"/>
          <w:szCs w:val="24"/>
        </w:rPr>
        <w:t>and in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i/>
          <w:iCs/>
          <w:sz w:val="24"/>
          <w:szCs w:val="24"/>
        </w:rPr>
      </w:pPr>
      <w:r w:rsidRPr="00D4374B">
        <w:rPr>
          <w:rFonts w:ascii="Times New Roman" w:hAnsi="Times New Roman"/>
          <w:i/>
          <w:iCs/>
          <w:sz w:val="24"/>
          <w:szCs w:val="24"/>
        </w:rPr>
        <w:t>Recommendation by ICCAT Concerning the Recording of Catch by Fishing Vessels in the ICCAT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i/>
          <w:iCs/>
          <w:sz w:val="24"/>
          <w:szCs w:val="24"/>
        </w:rPr>
        <w:t xml:space="preserve">Convention Area </w:t>
      </w:r>
      <w:r w:rsidRPr="00D4374B">
        <w:rPr>
          <w:rFonts w:ascii="Times New Roman" w:hAnsi="Times New Roman"/>
          <w:sz w:val="24"/>
          <w:szCs w:val="24"/>
        </w:rPr>
        <w:t>[Rec. 03-13].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18. CPCs shall ensure that purse seine and bait boat vessels flying their flag, when fishing in association with objects that could affect fish aggregation, including fish aggregating devices (FADs), shall identify in a logbook:</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Any deployment and retrieval of FAD, and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The position, date, identification of the aggregating device and results of the set.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xml:space="preserve">19. CPCs shall ensure that the logbooks referred to in paragraph 17 are promptly collected and the </w:t>
      </w:r>
      <w:r w:rsidR="00374B36" w:rsidRPr="00D4374B">
        <w:rPr>
          <w:rFonts w:ascii="Times New Roman" w:hAnsi="Times New Roman"/>
          <w:sz w:val="24"/>
          <w:szCs w:val="24"/>
        </w:rPr>
        <w:t>information made</w:t>
      </w:r>
      <w:r w:rsidRPr="00D4374B">
        <w:rPr>
          <w:rFonts w:ascii="Times New Roman" w:hAnsi="Times New Roman"/>
          <w:sz w:val="24"/>
          <w:szCs w:val="24"/>
        </w:rPr>
        <w:t xml:space="preserve"> available to the SCRS.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Area/Time closure in relation with the protection of juveniles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20. Fishing for, or supported activities to fish for bigeye and yellowfin tunas in association with objects that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could affect fish aggregation, including FADs, shall be prohibited: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From 1 January to 28 February each year, and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In the area delineated as follows: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Northern limit African coast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Southern limit Parallel 10° South latitude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Western limit Meridian 5° West longitude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Eastern limit Meridian 5° East longitude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21. The prohibition referred to in paragraph 20 includes: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launching any floating objects, with or without buoys;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fishing around, under, or in association with artificial objects, including vessels;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fishing around, under, or in association with natural objects;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towing floating objects from inside to outside the area.</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22. The efficacy of the area/time closure referred to in paragraph 20 for the reduction of catches of juvenile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bigeye and yellowfin tunas shall be evaluated by the SCRS in 2014 or until such a time as the SCRS has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adequate information to provide detailed advice on any alternate area/time closure.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23. Each CPC fishing in the geographical area of the area/time closure shall: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Take appropriate action against vessels flying their flag that do not comply with the area/time closure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referred to in paragraph 20,</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Submit an annual report on their implementation of the area/time closure to the Executive Secretary,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who shall report to the Compliance Committee at each Annual meeting.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FAD Management Plans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xml:space="preserve">24. By 1 July of each year, CPCs with purse seine and baitboat vessels fishing for bigeye and yellowfin tunas in association with objects that could affect fish aggregation, including FADs, shall submit to the Executive Secretary Management Plans for the use of such aggregating devices by vessels flying their flag, following the Guidelines for Preparation for FAD Management Plans suggested in </w:t>
      </w:r>
      <w:r w:rsidRPr="00D4374B">
        <w:rPr>
          <w:rFonts w:ascii="Times New Roman" w:hAnsi="Times New Roman"/>
          <w:b/>
          <w:bCs/>
          <w:sz w:val="24"/>
          <w:szCs w:val="24"/>
        </w:rPr>
        <w:t>Annex 2</w:t>
      </w:r>
      <w:r w:rsidRPr="00D4374B">
        <w:rPr>
          <w:rFonts w:ascii="Times New Roman" w:hAnsi="Times New Roman"/>
          <w:sz w:val="24"/>
          <w:szCs w:val="24"/>
        </w:rPr>
        <w: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25. The Executive Secretary shall report the content of these Management Plans to SCRS and to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Compliance Committee for review at each annual meeting.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VMS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26. If the VMS satellite tracking device of a vessel referred to in paragraph 3 stops functioning or has a</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technical failure when the vessel is inside the area/time closure referred to in paragraph 20, the flag State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shall required the vessel to exit the area without delay. The fishing vessel shall not be authorized to enter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the area again without the satellite tracking device having been repaired or replaced.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ICCAT Regional Observer Program</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xml:space="preserve">27. The ICCAT Regional Observer Program in </w:t>
      </w:r>
      <w:r w:rsidRPr="00D4374B">
        <w:rPr>
          <w:rFonts w:ascii="Times New Roman" w:hAnsi="Times New Roman"/>
          <w:b/>
          <w:bCs/>
          <w:sz w:val="24"/>
          <w:szCs w:val="24"/>
        </w:rPr>
        <w:t xml:space="preserve">Annex 3 </w:t>
      </w:r>
      <w:r w:rsidRPr="00D4374B">
        <w:rPr>
          <w:rFonts w:ascii="Times New Roman" w:hAnsi="Times New Roman"/>
          <w:sz w:val="24"/>
          <w:szCs w:val="24"/>
        </w:rPr>
        <w:t>shall be established in 2013 to ensure observer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coverage of 100% of all surface fishing vessels 20 meters LOA or greater fishing bigeye and/or yellowfin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tunas in the area/time closure referred to in paragraph 20.</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Identification IUU activity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28. The Executive Secretary shall without delay verify that any vessel identified or reported in the context of</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this Multi-annual Program is on the ICCAT record of authorized vessels and not out of compliance with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provisions of paragraphs 20 and 21. If a possible violation is detected, the Executive Secretary shall,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without delay, notify the flag CPC. The flag CPC shall immediately investigate the situation and, if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vessel is fishing in relation with objects that could affect fish aggregation, including FADs, request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vessel to stop fishing and, if necessary, leave the area without delay. The flag CPC shall without delay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report to the Executive Secretary the results of its investigation and the corresponding measures taken.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29. The Executive Secretary shall report to the Compliance Committee at each Annual meeting on any issue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related to identification of unauthorized vessels, the implementation of the VMS, the Regional observer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provisions and the results of the relevant investigation made by the flag CPCs concerned.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30. The Executive Secretary shall propose to include any vessels identified in accordance with paragraph 28, or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vessels for which the flag CPC has not carried out the required investigation in accordance with paragraph</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29, on the provisional IUU list.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Port Sampling Plan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31. The Commission requests the SCRS to develop, by 2012, a Port Sampling Plan aimed at collecting fishery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data for bigeye, yellowfin, and skipjack tunas that are caught in the geographical area of the area/time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closure referred to in paragraphs 20.</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6</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32. Beginning in 2013, the port sampling program referred to paragraph 31 shall be implemented in landing or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transhipment ports. Data and information collected from this sampling program shall be reported to ICCAT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each year beginning in 2014, describing, at a minimum, the following by country of landing and quarter: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species composition, landings by species, length composition, and weights. Biological samples suitable for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determining life history should be collected as practicable.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i/>
          <w:iCs/>
          <w:sz w:val="24"/>
          <w:szCs w:val="24"/>
        </w:rPr>
      </w:pPr>
      <w:r w:rsidRPr="00D4374B">
        <w:rPr>
          <w:rFonts w:ascii="Times New Roman" w:hAnsi="Times New Roman"/>
          <w:b/>
          <w:bCs/>
          <w:i/>
          <w:iCs/>
          <w:sz w:val="24"/>
          <w:szCs w:val="24"/>
        </w:rPr>
        <w:t>General provisions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33. This Recommendation replaces [Rec. 93-04], [Rec. 98-03], [Rec. 04-01], [Res. 05-03], [Rec. 08-01], [Rec. 09-01] and [Rec. 10-01].</w:t>
      </w:r>
    </w:p>
    <w:p w:rsidR="008A758C" w:rsidRPr="00D4374B" w:rsidRDefault="008A758C" w:rsidP="008A758C">
      <w:pPr>
        <w:pStyle w:val="ListParagraph"/>
        <w:autoSpaceDE w:val="0"/>
        <w:autoSpaceDN w:val="0"/>
        <w:adjustRightInd w:val="0"/>
        <w:spacing w:after="0" w:line="240" w:lineRule="auto"/>
        <w:rPr>
          <w:rFonts w:ascii="Times New Roman" w:hAnsi="Times New Roman"/>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Annex 1</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Requirements for Catch Recording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Minimum specification for paper or electronic logbooks: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 The logbook must be numbered by sheets.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 The logbook must be filled in every day (midnight) or before port arrival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 One copy of the sheets must remain attached to the logbook</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4. Logbooks must be kept on board to cover a period of one- trip operation.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Minimum standard information for logbooks: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 Master name and address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 Dates and ports of departure, Dates and ports of arrival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 Vessel name, registry number, ICCAT number and IMO number (if available).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4. Fishing gear: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Type FAO code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Dimension (length, mesh size, number of hooks ...)</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5. Operations at sea with one line (minimum) per day of trip, providing: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Activity (fishing, steaming…)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Position: Exact daily positions (in degree and minutes), recorded for each fishing operation or at noon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when no fishing has been conducted during this day.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 Record of catches: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6. Species identification: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By FAO code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Round (RWT) weight in t per set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 Fishing mode (FAD, free school, etc.)</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7. Master signature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8. ICCAT Regional Observer signature, if applicable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9. Means of weight measure: estimation, weighing on board and counting.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10. The logbook is kept in equivalent live weight of fish and mentions the conversion factors used in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evaluation.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Minimum information in case of landing, transhipments: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 Dates and port of landing /transhipments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 Products: number of fish and quantity in kg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 Signature of the Master or Vessel Agent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Annex 2</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Guidelines for Preparation of FAD Management Plans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The FAD Management Plan for a CPC purse seine fleet must include at least: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Number of FAD to be deployed per purse seine and per FAD type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FAD design characteristics (a description)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 FAD markings and identifiers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and could include: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 Objective of the FAD Management Plan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 Description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Vessel-types and support and tender vessels,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FAD types: AFAD = anchored; DFAD = drifting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 Reporting procedures for AFAD and DFAD deployment,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d) Catch reporting from FAD sets (consistent with the Commission’s Standards for the Provision of</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Operational Catch and Effort Data),</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 Minimum distance between AFADs,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f) Incidental by-catch reduction and utilization policy,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g) Consideration of interaction with other gear types,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h) Statement or policy on “FAD ownership”</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 Institutional arrangements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Institutional responsibilities for the FAD Management plan,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Application processes for FAD deployment approval,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 Obligations of vessel owners and masters in respect of FAD deployment and use,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d) FAD replacement policy,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 Reporting obligations,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f) Observer acceptance obligations,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g) Conflict resolution policy in respect of FADs.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4. FAD construction specifications and requirements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Lighting requirements,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b) Radar reflectors,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 Visible distance,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d) Radio buoys (requirement for serial numbers),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e) Satellite transceivers (requirement for serial numbers).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5. Applicable areas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 Details of any closed areas or periods e.g. territorial waters, shipping lanes, proximity to artisanal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fisheries, etc.</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6. Applicable period for the FAD Management Plan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7. Means for monitoring and reviewing implementation of the FAD Management Plan</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8. Means for reporting to the Executive Secretary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Annex 3</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ICCAT Regional Observer Program</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1. Each CPC shall require its fishing vessels involved in the bigeye and/or yellowfin tunas fisheries in the area</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and during the area/time closure referred to in paragraph 20 of this Recommendation to carry an ICCAT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observer.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2. By 1 November each year, CPCs shall notify to the ICCAT Executive Secretariat a list of its observers.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3. The Secretariat of the Commission shall appoint the observers before 15 November each year, and shall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place them on board the fishing vessels flying the flag of Contracting Parties and of non-Contracting</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Cooperating Parties, Entities or Fishing Entities that implement the ICCAT observer program. An ICCAT</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observer card shall be issued for each observer.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4. The Secretariat shall issue a contract listing the rights and duties of the observer and the master of the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vessel. This contract shall be signed by both parties involved.</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5. The Secretariat shall establish an ICCAT observer program manual.</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b/>
          <w:bCs/>
          <w:sz w:val="24"/>
          <w:szCs w:val="24"/>
        </w:rPr>
      </w:pPr>
      <w:r w:rsidRPr="00D4374B">
        <w:rPr>
          <w:rFonts w:ascii="Times New Roman" w:hAnsi="Times New Roman"/>
          <w:b/>
          <w:bCs/>
          <w:sz w:val="24"/>
          <w:szCs w:val="24"/>
        </w:rPr>
        <w:t>Designation of the observers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6. The designated observers shall have the following qualifications to accomplish their tasks: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Sufficient experience to identify species and fishing gear;</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Satisfactory knowledge of the ICCAT conservation and management measures assessed by a certificate</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provided by the CPCs and based on ICCAT training guidelines;</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The ability to observe and record accurately;</w:t>
      </w:r>
    </w:p>
    <w:p w:rsidR="008A758C" w:rsidRPr="00D4374B" w:rsidRDefault="008A758C" w:rsidP="00647A01">
      <w:pPr>
        <w:pStyle w:val="ListParagraph"/>
        <w:numPr>
          <w:ilvl w:val="0"/>
          <w:numId w:val="2"/>
        </w:numPr>
        <w:autoSpaceDE w:val="0"/>
        <w:autoSpaceDN w:val="0"/>
        <w:adjustRightInd w:val="0"/>
        <w:spacing w:after="0" w:line="240" w:lineRule="auto"/>
        <w:rPr>
          <w:rFonts w:ascii="Times New Roman" w:hAnsi="Times New Roman"/>
          <w:sz w:val="24"/>
          <w:szCs w:val="24"/>
        </w:rPr>
      </w:pPr>
      <w:r w:rsidRPr="00D4374B">
        <w:rPr>
          <w:rFonts w:ascii="Times New Roman" w:hAnsi="Times New Roman"/>
          <w:sz w:val="24"/>
          <w:szCs w:val="24"/>
        </w:rPr>
        <w:t>− A satisfactory knowledge of the language of the flag of the vessel observed.</w:t>
      </w:r>
    </w:p>
    <w:p w:rsidR="00335D56" w:rsidRDefault="00335D56" w:rsidP="00335D56">
      <w:pPr>
        <w:autoSpaceDE w:val="0"/>
        <w:autoSpaceDN w:val="0"/>
        <w:adjustRightInd w:val="0"/>
        <w:spacing w:after="0" w:line="240" w:lineRule="auto"/>
        <w:rPr>
          <w:rFonts w:ascii="Times New Roman" w:hAnsi="Times New Roman"/>
          <w:b/>
          <w:bCs/>
          <w:sz w:val="24"/>
          <w:szCs w:val="24"/>
        </w:rPr>
      </w:pPr>
    </w:p>
    <w:p w:rsidR="004D309B" w:rsidRPr="007E3462" w:rsidRDefault="004D309B" w:rsidP="00335D56">
      <w:pPr>
        <w:pStyle w:val="Heading1"/>
        <w:numPr>
          <w:ilvl w:val="0"/>
          <w:numId w:val="0"/>
        </w:numPr>
        <w:ind w:left="360" w:hanging="360"/>
      </w:pPr>
      <w:r w:rsidRPr="007E3462">
        <w:br w:type="page"/>
      </w:r>
    </w:p>
    <w:p w:rsidR="004D309B" w:rsidRPr="007E3462" w:rsidRDefault="004D309B" w:rsidP="004D309B">
      <w:pPr>
        <w:pStyle w:val="ListParagraph"/>
        <w:spacing w:line="360" w:lineRule="auto"/>
        <w:ind w:left="0"/>
        <w:rPr>
          <w:rFonts w:ascii="Times New Roman" w:hAnsi="Times New Roman"/>
          <w:sz w:val="24"/>
          <w:szCs w:val="24"/>
        </w:rPr>
      </w:pPr>
    </w:p>
    <w:p w:rsidR="004D309B" w:rsidRPr="007E3462" w:rsidRDefault="004D309B" w:rsidP="004D309B">
      <w:pPr>
        <w:spacing w:after="0" w:line="240" w:lineRule="auto"/>
        <w:rPr>
          <w:rFonts w:ascii="Times New Roman" w:hAnsi="Times New Roman"/>
          <w:sz w:val="24"/>
          <w:szCs w:val="24"/>
        </w:rPr>
      </w:pPr>
      <w:r w:rsidRPr="007E3462">
        <w:rPr>
          <w:rFonts w:ascii="Times New Roman" w:hAnsi="Times New Roman"/>
          <w:sz w:val="24"/>
          <w:szCs w:val="24"/>
        </w:rPr>
        <w:br w:type="page"/>
      </w:r>
    </w:p>
    <w:p w:rsidR="004D309B" w:rsidRPr="007E3462" w:rsidRDefault="004D309B" w:rsidP="004D309B">
      <w:pPr>
        <w:spacing w:after="0" w:line="240" w:lineRule="auto"/>
        <w:rPr>
          <w:rFonts w:ascii="Times New Roman" w:hAnsi="Times New Roman"/>
          <w:sz w:val="24"/>
          <w:szCs w:val="24"/>
        </w:rPr>
        <w:sectPr w:rsidR="004D309B" w:rsidRPr="007E3462" w:rsidSect="00110DED">
          <w:footerReference w:type="default" r:id="rId12"/>
          <w:pgSz w:w="16838" w:h="11906" w:orient="landscape"/>
          <w:pgMar w:top="1440" w:right="1204" w:bottom="1440" w:left="1440" w:header="630" w:footer="708" w:gutter="0"/>
          <w:cols w:space="708"/>
          <w:titlePg/>
          <w:docGrid w:linePitch="360"/>
        </w:sectPr>
      </w:pPr>
    </w:p>
    <w:p w:rsidR="004D309B" w:rsidRPr="007E3462" w:rsidRDefault="004D309B" w:rsidP="00C03DBB">
      <w:pPr>
        <w:pStyle w:val="ListParagraph"/>
        <w:ind w:left="0"/>
        <w:jc w:val="both"/>
        <w:rPr>
          <w:rFonts w:ascii="Times New Roman" w:hAnsi="Times New Roman"/>
          <w:sz w:val="24"/>
          <w:szCs w:val="24"/>
          <w:lang w:val="en-GB"/>
        </w:rPr>
      </w:pPr>
    </w:p>
    <w:p w:rsidR="00D728CF" w:rsidRPr="007E3462" w:rsidRDefault="00D728CF" w:rsidP="00E7516A">
      <w:pPr>
        <w:spacing w:line="360" w:lineRule="auto"/>
        <w:rPr>
          <w:rFonts w:ascii="Times New Roman" w:hAnsi="Times New Roman"/>
          <w:color w:val="FF0000"/>
          <w:sz w:val="24"/>
          <w:szCs w:val="24"/>
        </w:rPr>
      </w:pPr>
    </w:p>
    <w:p w:rsidR="00993425" w:rsidRPr="007E3462" w:rsidRDefault="00993425" w:rsidP="00E7516A">
      <w:pPr>
        <w:spacing w:line="360" w:lineRule="auto"/>
        <w:rPr>
          <w:rFonts w:ascii="Times New Roman" w:hAnsi="Times New Roman"/>
          <w:color w:val="FF0000"/>
          <w:sz w:val="24"/>
          <w:szCs w:val="24"/>
        </w:rPr>
      </w:pPr>
      <w:r w:rsidRPr="007E3462">
        <w:rPr>
          <w:rFonts w:ascii="Times New Roman" w:hAnsi="Times New Roman"/>
          <w:b/>
          <w:noProof/>
          <w:sz w:val="24"/>
          <w:szCs w:val="24"/>
        </w:rPr>
        <w:drawing>
          <wp:inline distT="0" distB="0" distL="0" distR="0" wp14:anchorId="0EF404BC" wp14:editId="42664829">
            <wp:extent cx="4572638" cy="34294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638" cy="3429479"/>
                    </a:xfrm>
                    <a:prstGeom prst="rect">
                      <a:avLst/>
                    </a:prstGeom>
                  </pic:spPr>
                </pic:pic>
              </a:graphicData>
            </a:graphic>
          </wp:inline>
        </w:drawing>
      </w:r>
    </w:p>
    <w:sectPr w:rsidR="00993425" w:rsidRPr="007E3462" w:rsidSect="00CF72A0">
      <w:footerReference w:type="default" r:id="rId14"/>
      <w:pgSz w:w="11906" w:h="16838"/>
      <w:pgMar w:top="1204" w:right="1440" w:bottom="1440" w:left="1440" w:header="630"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7E8C" w:rsidRDefault="00697E8C">
      <w:pPr>
        <w:spacing w:after="0" w:line="240" w:lineRule="auto"/>
      </w:pPr>
      <w:r>
        <w:separator/>
      </w:r>
    </w:p>
  </w:endnote>
  <w:endnote w:type="continuationSeparator" w:id="0">
    <w:p w:rsidR="00697E8C" w:rsidRDefault="00697E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17A9" w:rsidRPr="00DA3ECE" w:rsidRDefault="009017A9">
    <w:pPr>
      <w:pStyle w:val="Footer"/>
      <w:jc w:val="center"/>
      <w:rPr>
        <w:rFonts w:ascii="Times New Roman" w:hAnsi="Times New Roman"/>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17A9" w:rsidRDefault="009017A9">
    <w:pPr>
      <w:pStyle w:val="Footer"/>
      <w:jc w:val="right"/>
    </w:pPr>
    <w:r>
      <w:t xml:space="preserve">Page | </w:t>
    </w:r>
    <w:r>
      <w:fldChar w:fldCharType="begin"/>
    </w:r>
    <w:r>
      <w:instrText xml:space="preserve"> PAGE   \* MERGEFORMAT </w:instrText>
    </w:r>
    <w:r>
      <w:fldChar w:fldCharType="separate"/>
    </w:r>
    <w:r w:rsidR="00816828">
      <w:rPr>
        <w:noProof/>
      </w:rPr>
      <w:t>13</w:t>
    </w:r>
    <w:r>
      <w:rPr>
        <w:noProof/>
      </w:rPr>
      <w:fldChar w:fldCharType="end"/>
    </w:r>
    <w:r>
      <w:t xml:space="preserve"> </w:t>
    </w:r>
  </w:p>
  <w:p w:rsidR="009017A9" w:rsidRDefault="009017A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17A9" w:rsidRDefault="009017A9">
    <w:pPr>
      <w:pStyle w:val="Footer"/>
      <w:jc w:val="right"/>
    </w:pPr>
    <w:r>
      <w:t xml:space="preserve">Page | </w:t>
    </w:r>
    <w:r>
      <w:fldChar w:fldCharType="begin"/>
    </w:r>
    <w:r>
      <w:instrText xml:space="preserve"> PAGE   \* MERGEFORMAT </w:instrText>
    </w:r>
    <w:r>
      <w:fldChar w:fldCharType="separate"/>
    </w:r>
    <w:r>
      <w:rPr>
        <w:noProof/>
      </w:rPr>
      <w:t>26</w:t>
    </w:r>
    <w:r>
      <w:rPr>
        <w:noProof/>
      </w:rPr>
      <w:fldChar w:fldCharType="end"/>
    </w:r>
    <w:r>
      <w:t xml:space="preserve"> </w:t>
    </w:r>
  </w:p>
  <w:p w:rsidR="009017A9" w:rsidRDefault="009017A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7E8C" w:rsidRDefault="00697E8C">
      <w:pPr>
        <w:spacing w:after="0" w:line="240" w:lineRule="auto"/>
      </w:pPr>
      <w:r>
        <w:separator/>
      </w:r>
    </w:p>
  </w:footnote>
  <w:footnote w:type="continuationSeparator" w:id="0">
    <w:p w:rsidR="00697E8C" w:rsidRDefault="00697E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A1E0A"/>
    <w:multiLevelType w:val="hybridMultilevel"/>
    <w:tmpl w:val="18002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5D6BAF"/>
    <w:multiLevelType w:val="hybridMultilevel"/>
    <w:tmpl w:val="F110787C"/>
    <w:lvl w:ilvl="0" w:tplc="08090017">
      <w:start w:val="1"/>
      <w:numFmt w:val="lowerLetter"/>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nsid w:val="186F0AA1"/>
    <w:multiLevelType w:val="hybridMultilevel"/>
    <w:tmpl w:val="56EC1E4E"/>
    <w:lvl w:ilvl="0" w:tplc="0B701326">
      <w:start w:val="1"/>
      <w:numFmt w:val="bullet"/>
      <w:lvlText w:val=""/>
      <w:lvlJc w:val="left"/>
      <w:pPr>
        <w:ind w:left="2160" w:hanging="360"/>
      </w:pPr>
      <w:rPr>
        <w:rFonts w:ascii="Symbol" w:hAnsi="Symbol" w:hint="default"/>
        <w:color w:val="auto"/>
      </w:rPr>
    </w:lvl>
    <w:lvl w:ilvl="1" w:tplc="08090003">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
    <w:nsid w:val="2EDE3649"/>
    <w:multiLevelType w:val="hybridMultilevel"/>
    <w:tmpl w:val="A76C8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5B74E3E"/>
    <w:multiLevelType w:val="hybridMultilevel"/>
    <w:tmpl w:val="E30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7B11056"/>
    <w:multiLevelType w:val="hybridMultilevel"/>
    <w:tmpl w:val="A9D6E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18A5174"/>
    <w:multiLevelType w:val="multilevel"/>
    <w:tmpl w:val="1D22EEB0"/>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55847E2B"/>
    <w:multiLevelType w:val="multilevel"/>
    <w:tmpl w:val="191EEB9C"/>
    <w:lvl w:ilvl="0">
      <w:start w:val="1"/>
      <w:numFmt w:val="decimal"/>
      <w:lvlText w:val="%1"/>
      <w:lvlJc w:val="left"/>
      <w:pPr>
        <w:ind w:left="720" w:hanging="72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8">
    <w:nsid w:val="6354532E"/>
    <w:multiLevelType w:val="hybridMultilevel"/>
    <w:tmpl w:val="D99266AC"/>
    <w:lvl w:ilvl="0" w:tplc="08090017">
      <w:start w:val="1"/>
      <w:numFmt w:val="lowerLetter"/>
      <w:lvlText w:val="%1)"/>
      <w:lvlJc w:val="left"/>
      <w:pPr>
        <w:ind w:left="1080" w:hanging="360"/>
      </w:pPr>
    </w:lvl>
    <w:lvl w:ilvl="1" w:tplc="0809001B">
      <w:start w:val="1"/>
      <w:numFmt w:val="lowerRoman"/>
      <w:lvlText w:val="%2."/>
      <w:lvlJc w:val="right"/>
      <w:pPr>
        <w:ind w:left="1800" w:hanging="360"/>
      </w:pPr>
    </w:lvl>
    <w:lvl w:ilvl="2" w:tplc="39A00EFE">
      <w:start w:val="1"/>
      <w:numFmt w:val="decimal"/>
      <w:lvlText w:val="%3."/>
      <w:lvlJc w:val="left"/>
      <w:pPr>
        <w:ind w:left="2700" w:hanging="360"/>
      </w:pPr>
      <w:rPr>
        <w:rFonts w:hint="default"/>
      </w:r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nsid w:val="6C9F5B98"/>
    <w:multiLevelType w:val="multilevel"/>
    <w:tmpl w:val="1EE21DC6"/>
    <w:lvl w:ilvl="0">
      <w:start w:val="1"/>
      <w:numFmt w:val="decimal"/>
      <w:pStyle w:val="Heading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6EAF0080"/>
    <w:multiLevelType w:val="multilevel"/>
    <w:tmpl w:val="C94CF278"/>
    <w:lvl w:ilvl="0">
      <w:start w:val="7"/>
      <w:numFmt w:val="decimal"/>
      <w:lvlText w:val="%1"/>
      <w:lvlJc w:val="left"/>
      <w:pPr>
        <w:ind w:left="360" w:hanging="360"/>
      </w:pPr>
      <w:rPr>
        <w:rFonts w:hint="default"/>
      </w:rPr>
    </w:lvl>
    <w:lvl w:ilvl="1">
      <w:start w:val="1"/>
      <w:numFmt w:val="decimal"/>
      <w:lvlText w:val="%1.%2"/>
      <w:lvlJc w:val="left"/>
      <w:pPr>
        <w:ind w:left="1797" w:hanging="360"/>
      </w:pPr>
      <w:rPr>
        <w:rFonts w:hint="default"/>
      </w:rPr>
    </w:lvl>
    <w:lvl w:ilvl="2">
      <w:start w:val="1"/>
      <w:numFmt w:val="decimal"/>
      <w:lvlText w:val="%1.%2.%3"/>
      <w:lvlJc w:val="left"/>
      <w:pPr>
        <w:ind w:left="3594" w:hanging="720"/>
      </w:pPr>
      <w:rPr>
        <w:rFonts w:hint="default"/>
      </w:rPr>
    </w:lvl>
    <w:lvl w:ilvl="3">
      <w:start w:val="1"/>
      <w:numFmt w:val="decimal"/>
      <w:lvlText w:val="%1.%2.%3.%4"/>
      <w:lvlJc w:val="left"/>
      <w:pPr>
        <w:ind w:left="5031" w:hanging="720"/>
      </w:pPr>
      <w:rPr>
        <w:rFonts w:hint="default"/>
      </w:rPr>
    </w:lvl>
    <w:lvl w:ilvl="4">
      <w:start w:val="1"/>
      <w:numFmt w:val="decimal"/>
      <w:lvlText w:val="%1.%2.%3.%4.%5"/>
      <w:lvlJc w:val="left"/>
      <w:pPr>
        <w:ind w:left="6828" w:hanging="1080"/>
      </w:pPr>
      <w:rPr>
        <w:rFonts w:hint="default"/>
      </w:rPr>
    </w:lvl>
    <w:lvl w:ilvl="5">
      <w:start w:val="1"/>
      <w:numFmt w:val="decimal"/>
      <w:lvlText w:val="%1.%2.%3.%4.%5.%6"/>
      <w:lvlJc w:val="left"/>
      <w:pPr>
        <w:ind w:left="8265" w:hanging="1080"/>
      </w:pPr>
      <w:rPr>
        <w:rFonts w:hint="default"/>
      </w:rPr>
    </w:lvl>
    <w:lvl w:ilvl="6">
      <w:start w:val="1"/>
      <w:numFmt w:val="decimal"/>
      <w:lvlText w:val="%1.%2.%3.%4.%5.%6.%7"/>
      <w:lvlJc w:val="left"/>
      <w:pPr>
        <w:ind w:left="10062" w:hanging="1440"/>
      </w:pPr>
      <w:rPr>
        <w:rFonts w:hint="default"/>
      </w:rPr>
    </w:lvl>
    <w:lvl w:ilvl="7">
      <w:start w:val="1"/>
      <w:numFmt w:val="decimal"/>
      <w:lvlText w:val="%1.%2.%3.%4.%5.%6.%7.%8"/>
      <w:lvlJc w:val="left"/>
      <w:pPr>
        <w:ind w:left="11499" w:hanging="1440"/>
      </w:pPr>
      <w:rPr>
        <w:rFonts w:hint="default"/>
      </w:rPr>
    </w:lvl>
    <w:lvl w:ilvl="8">
      <w:start w:val="1"/>
      <w:numFmt w:val="decimal"/>
      <w:lvlText w:val="%1.%2.%3.%4.%5.%6.%7.%8.%9"/>
      <w:lvlJc w:val="left"/>
      <w:pPr>
        <w:ind w:left="13296" w:hanging="1800"/>
      </w:pPr>
      <w:rPr>
        <w:rFonts w:hint="default"/>
      </w:rPr>
    </w:lvl>
  </w:abstractNum>
  <w:abstractNum w:abstractNumId="11">
    <w:nsid w:val="7C1A4BB4"/>
    <w:multiLevelType w:val="hybridMultilevel"/>
    <w:tmpl w:val="E8581C34"/>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9"/>
  </w:num>
  <w:num w:numId="2">
    <w:abstractNumId w:val="10"/>
  </w:num>
  <w:num w:numId="3">
    <w:abstractNumId w:val="7"/>
  </w:num>
  <w:num w:numId="4">
    <w:abstractNumId w:val="2"/>
  </w:num>
  <w:num w:numId="5">
    <w:abstractNumId w:val="4"/>
  </w:num>
  <w:num w:numId="6">
    <w:abstractNumId w:val="0"/>
  </w:num>
  <w:num w:numId="7">
    <w:abstractNumId w:val="3"/>
  </w:num>
  <w:num w:numId="8">
    <w:abstractNumId w:val="1"/>
  </w:num>
  <w:num w:numId="9">
    <w:abstractNumId w:val="8"/>
  </w:num>
  <w:num w:numId="10">
    <w:abstractNumId w:val="5"/>
  </w:num>
  <w:num w:numId="1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32C3"/>
    <w:rsid w:val="00002DD5"/>
    <w:rsid w:val="0001072D"/>
    <w:rsid w:val="00013ED7"/>
    <w:rsid w:val="00013FBB"/>
    <w:rsid w:val="00021097"/>
    <w:rsid w:val="000552A9"/>
    <w:rsid w:val="000571D6"/>
    <w:rsid w:val="000601C4"/>
    <w:rsid w:val="00077054"/>
    <w:rsid w:val="0007766F"/>
    <w:rsid w:val="0008103F"/>
    <w:rsid w:val="00083ABA"/>
    <w:rsid w:val="00095192"/>
    <w:rsid w:val="000A63C9"/>
    <w:rsid w:val="000A65CA"/>
    <w:rsid w:val="000B1A17"/>
    <w:rsid w:val="000B1E94"/>
    <w:rsid w:val="000B43AF"/>
    <w:rsid w:val="000B4F59"/>
    <w:rsid w:val="000B5701"/>
    <w:rsid w:val="000B63BF"/>
    <w:rsid w:val="000C4D35"/>
    <w:rsid w:val="000C5ADD"/>
    <w:rsid w:val="000C7952"/>
    <w:rsid w:val="000D4A9A"/>
    <w:rsid w:val="000D6365"/>
    <w:rsid w:val="000E489C"/>
    <w:rsid w:val="000E56CF"/>
    <w:rsid w:val="000F0168"/>
    <w:rsid w:val="000F3E27"/>
    <w:rsid w:val="000F40F9"/>
    <w:rsid w:val="00101049"/>
    <w:rsid w:val="001021E6"/>
    <w:rsid w:val="00104BA7"/>
    <w:rsid w:val="00110DED"/>
    <w:rsid w:val="0011476E"/>
    <w:rsid w:val="0011488B"/>
    <w:rsid w:val="00115C44"/>
    <w:rsid w:val="00122575"/>
    <w:rsid w:val="00124113"/>
    <w:rsid w:val="00125FE6"/>
    <w:rsid w:val="00133458"/>
    <w:rsid w:val="001431F1"/>
    <w:rsid w:val="001479B5"/>
    <w:rsid w:val="00150692"/>
    <w:rsid w:val="001549B5"/>
    <w:rsid w:val="001602D0"/>
    <w:rsid w:val="001627F3"/>
    <w:rsid w:val="00163D06"/>
    <w:rsid w:val="001646A5"/>
    <w:rsid w:val="00172DBA"/>
    <w:rsid w:val="00181C40"/>
    <w:rsid w:val="00186F00"/>
    <w:rsid w:val="001879A6"/>
    <w:rsid w:val="001927C9"/>
    <w:rsid w:val="001939B8"/>
    <w:rsid w:val="001955BB"/>
    <w:rsid w:val="0019604C"/>
    <w:rsid w:val="001A468B"/>
    <w:rsid w:val="001A5F33"/>
    <w:rsid w:val="001B13F7"/>
    <w:rsid w:val="001B4677"/>
    <w:rsid w:val="001B480D"/>
    <w:rsid w:val="001C54A2"/>
    <w:rsid w:val="001D057D"/>
    <w:rsid w:val="001D4293"/>
    <w:rsid w:val="001D6027"/>
    <w:rsid w:val="001D6EFD"/>
    <w:rsid w:val="001E17F2"/>
    <w:rsid w:val="001F2AB8"/>
    <w:rsid w:val="001F71D0"/>
    <w:rsid w:val="00201E8B"/>
    <w:rsid w:val="00202DE5"/>
    <w:rsid w:val="00213170"/>
    <w:rsid w:val="00217DC0"/>
    <w:rsid w:val="00220419"/>
    <w:rsid w:val="00221EAB"/>
    <w:rsid w:val="0022344A"/>
    <w:rsid w:val="002259FF"/>
    <w:rsid w:val="00231A79"/>
    <w:rsid w:val="00231C30"/>
    <w:rsid w:val="00237806"/>
    <w:rsid w:val="00247D76"/>
    <w:rsid w:val="0025476C"/>
    <w:rsid w:val="00256F22"/>
    <w:rsid w:val="00257387"/>
    <w:rsid w:val="002621BE"/>
    <w:rsid w:val="00272519"/>
    <w:rsid w:val="002800E7"/>
    <w:rsid w:val="00282564"/>
    <w:rsid w:val="00290D56"/>
    <w:rsid w:val="002A3821"/>
    <w:rsid w:val="002A7500"/>
    <w:rsid w:val="002A7DC8"/>
    <w:rsid w:val="002B0BFC"/>
    <w:rsid w:val="002C2626"/>
    <w:rsid w:val="002C3C85"/>
    <w:rsid w:val="002C5CFF"/>
    <w:rsid w:val="002D4CD1"/>
    <w:rsid w:val="002D6A11"/>
    <w:rsid w:val="002E6334"/>
    <w:rsid w:val="002E68FD"/>
    <w:rsid w:val="002E6DB0"/>
    <w:rsid w:val="002F0DD7"/>
    <w:rsid w:val="002F6739"/>
    <w:rsid w:val="003108D2"/>
    <w:rsid w:val="0032262A"/>
    <w:rsid w:val="0032776A"/>
    <w:rsid w:val="003324EA"/>
    <w:rsid w:val="00333A62"/>
    <w:rsid w:val="00335D56"/>
    <w:rsid w:val="00336656"/>
    <w:rsid w:val="00336A39"/>
    <w:rsid w:val="0034565D"/>
    <w:rsid w:val="00346743"/>
    <w:rsid w:val="00351F2D"/>
    <w:rsid w:val="00353B63"/>
    <w:rsid w:val="00367603"/>
    <w:rsid w:val="00370421"/>
    <w:rsid w:val="00374B36"/>
    <w:rsid w:val="003779AC"/>
    <w:rsid w:val="00381E48"/>
    <w:rsid w:val="003A490F"/>
    <w:rsid w:val="003A59C8"/>
    <w:rsid w:val="003B0CD8"/>
    <w:rsid w:val="003B6DCA"/>
    <w:rsid w:val="003C7270"/>
    <w:rsid w:val="003D5873"/>
    <w:rsid w:val="003E0BE5"/>
    <w:rsid w:val="003E2A9D"/>
    <w:rsid w:val="003E3F2C"/>
    <w:rsid w:val="003E4FF0"/>
    <w:rsid w:val="003E6435"/>
    <w:rsid w:val="003E74D6"/>
    <w:rsid w:val="003F0FC4"/>
    <w:rsid w:val="003F1EA5"/>
    <w:rsid w:val="003F1F68"/>
    <w:rsid w:val="003F229C"/>
    <w:rsid w:val="003F7450"/>
    <w:rsid w:val="00400AF5"/>
    <w:rsid w:val="00401D81"/>
    <w:rsid w:val="00410460"/>
    <w:rsid w:val="00417741"/>
    <w:rsid w:val="00420D27"/>
    <w:rsid w:val="004249C0"/>
    <w:rsid w:val="004339F1"/>
    <w:rsid w:val="004352CE"/>
    <w:rsid w:val="00435437"/>
    <w:rsid w:val="00436D2C"/>
    <w:rsid w:val="00436F49"/>
    <w:rsid w:val="0045142F"/>
    <w:rsid w:val="00453C19"/>
    <w:rsid w:val="00456BE7"/>
    <w:rsid w:val="00456DB0"/>
    <w:rsid w:val="00463B7A"/>
    <w:rsid w:val="0046747A"/>
    <w:rsid w:val="004722AD"/>
    <w:rsid w:val="00475700"/>
    <w:rsid w:val="00482C0B"/>
    <w:rsid w:val="00483B87"/>
    <w:rsid w:val="00484269"/>
    <w:rsid w:val="00487084"/>
    <w:rsid w:val="00492AF8"/>
    <w:rsid w:val="00492F8C"/>
    <w:rsid w:val="0049302A"/>
    <w:rsid w:val="00497F9D"/>
    <w:rsid w:val="004A2F3A"/>
    <w:rsid w:val="004A46A8"/>
    <w:rsid w:val="004B4BA2"/>
    <w:rsid w:val="004C3FE3"/>
    <w:rsid w:val="004D0CA4"/>
    <w:rsid w:val="004D309B"/>
    <w:rsid w:val="004D3DE9"/>
    <w:rsid w:val="004D416F"/>
    <w:rsid w:val="004E0268"/>
    <w:rsid w:val="004E2063"/>
    <w:rsid w:val="004E4D75"/>
    <w:rsid w:val="004E58E3"/>
    <w:rsid w:val="004E68B1"/>
    <w:rsid w:val="004F35A7"/>
    <w:rsid w:val="0050379D"/>
    <w:rsid w:val="00503E39"/>
    <w:rsid w:val="00515E1B"/>
    <w:rsid w:val="005226EC"/>
    <w:rsid w:val="005238C3"/>
    <w:rsid w:val="0052400D"/>
    <w:rsid w:val="00526539"/>
    <w:rsid w:val="00526820"/>
    <w:rsid w:val="0053359C"/>
    <w:rsid w:val="00535639"/>
    <w:rsid w:val="00543661"/>
    <w:rsid w:val="00543870"/>
    <w:rsid w:val="00544446"/>
    <w:rsid w:val="005477DE"/>
    <w:rsid w:val="00550B2D"/>
    <w:rsid w:val="0055724B"/>
    <w:rsid w:val="005575FB"/>
    <w:rsid w:val="005648FD"/>
    <w:rsid w:val="0056546A"/>
    <w:rsid w:val="00570086"/>
    <w:rsid w:val="00572339"/>
    <w:rsid w:val="00575601"/>
    <w:rsid w:val="00580A32"/>
    <w:rsid w:val="00583147"/>
    <w:rsid w:val="005843AD"/>
    <w:rsid w:val="00590B9D"/>
    <w:rsid w:val="00592AAC"/>
    <w:rsid w:val="0059628E"/>
    <w:rsid w:val="00597216"/>
    <w:rsid w:val="005A4F05"/>
    <w:rsid w:val="005A6BCC"/>
    <w:rsid w:val="005A797B"/>
    <w:rsid w:val="005B05B1"/>
    <w:rsid w:val="005B1990"/>
    <w:rsid w:val="005B6428"/>
    <w:rsid w:val="005B6437"/>
    <w:rsid w:val="005C525A"/>
    <w:rsid w:val="005D0B63"/>
    <w:rsid w:val="005D0B81"/>
    <w:rsid w:val="005D49B6"/>
    <w:rsid w:val="005E6702"/>
    <w:rsid w:val="005F156F"/>
    <w:rsid w:val="005F4280"/>
    <w:rsid w:val="005F5CC1"/>
    <w:rsid w:val="005F7FF4"/>
    <w:rsid w:val="00600A25"/>
    <w:rsid w:val="00602C1B"/>
    <w:rsid w:val="00605D6A"/>
    <w:rsid w:val="0061090D"/>
    <w:rsid w:val="006110CC"/>
    <w:rsid w:val="00612899"/>
    <w:rsid w:val="00615420"/>
    <w:rsid w:val="00615AF9"/>
    <w:rsid w:val="006233B4"/>
    <w:rsid w:val="0062426F"/>
    <w:rsid w:val="00625777"/>
    <w:rsid w:val="00633335"/>
    <w:rsid w:val="00633C89"/>
    <w:rsid w:val="00636680"/>
    <w:rsid w:val="00636CE0"/>
    <w:rsid w:val="00640A8E"/>
    <w:rsid w:val="00647A01"/>
    <w:rsid w:val="00647B05"/>
    <w:rsid w:val="00654573"/>
    <w:rsid w:val="006664F6"/>
    <w:rsid w:val="00672C24"/>
    <w:rsid w:val="006734AE"/>
    <w:rsid w:val="0067633D"/>
    <w:rsid w:val="00681CF7"/>
    <w:rsid w:val="0069424A"/>
    <w:rsid w:val="00694AFE"/>
    <w:rsid w:val="00696870"/>
    <w:rsid w:val="00697E8C"/>
    <w:rsid w:val="006A7895"/>
    <w:rsid w:val="006B0A22"/>
    <w:rsid w:val="006B32C3"/>
    <w:rsid w:val="006B636D"/>
    <w:rsid w:val="006D4AB3"/>
    <w:rsid w:val="006E18F4"/>
    <w:rsid w:val="006E463E"/>
    <w:rsid w:val="006F4695"/>
    <w:rsid w:val="006F64E0"/>
    <w:rsid w:val="006F6E74"/>
    <w:rsid w:val="006F75CE"/>
    <w:rsid w:val="00704605"/>
    <w:rsid w:val="0070790A"/>
    <w:rsid w:val="00712805"/>
    <w:rsid w:val="0072676E"/>
    <w:rsid w:val="00726B49"/>
    <w:rsid w:val="0072756C"/>
    <w:rsid w:val="00743F86"/>
    <w:rsid w:val="00744410"/>
    <w:rsid w:val="007500D5"/>
    <w:rsid w:val="0076346C"/>
    <w:rsid w:val="0076650E"/>
    <w:rsid w:val="00771A67"/>
    <w:rsid w:val="00773C19"/>
    <w:rsid w:val="00774BEA"/>
    <w:rsid w:val="0078497A"/>
    <w:rsid w:val="00786629"/>
    <w:rsid w:val="0078748A"/>
    <w:rsid w:val="007A361F"/>
    <w:rsid w:val="007A3F58"/>
    <w:rsid w:val="007A4503"/>
    <w:rsid w:val="007A475F"/>
    <w:rsid w:val="007A7992"/>
    <w:rsid w:val="007B4787"/>
    <w:rsid w:val="007B6ADB"/>
    <w:rsid w:val="007B70C2"/>
    <w:rsid w:val="007C1C14"/>
    <w:rsid w:val="007C258C"/>
    <w:rsid w:val="007C3A20"/>
    <w:rsid w:val="007C4BF4"/>
    <w:rsid w:val="007C55DA"/>
    <w:rsid w:val="007D24BA"/>
    <w:rsid w:val="007D30CD"/>
    <w:rsid w:val="007D49F2"/>
    <w:rsid w:val="007D4A88"/>
    <w:rsid w:val="007D4F78"/>
    <w:rsid w:val="007D5163"/>
    <w:rsid w:val="007E1036"/>
    <w:rsid w:val="007E3462"/>
    <w:rsid w:val="007E3CB4"/>
    <w:rsid w:val="007E3D4B"/>
    <w:rsid w:val="007E5007"/>
    <w:rsid w:val="007E6B2F"/>
    <w:rsid w:val="007F4925"/>
    <w:rsid w:val="008029DA"/>
    <w:rsid w:val="00805395"/>
    <w:rsid w:val="00807358"/>
    <w:rsid w:val="00812124"/>
    <w:rsid w:val="00816828"/>
    <w:rsid w:val="00816B94"/>
    <w:rsid w:val="00827BE9"/>
    <w:rsid w:val="008319ED"/>
    <w:rsid w:val="00833247"/>
    <w:rsid w:val="00834EE9"/>
    <w:rsid w:val="008403E9"/>
    <w:rsid w:val="0084179D"/>
    <w:rsid w:val="00842523"/>
    <w:rsid w:val="00843E7F"/>
    <w:rsid w:val="00852D31"/>
    <w:rsid w:val="00857AD6"/>
    <w:rsid w:val="00861729"/>
    <w:rsid w:val="00861FE3"/>
    <w:rsid w:val="0086221F"/>
    <w:rsid w:val="0086697C"/>
    <w:rsid w:val="00867FCB"/>
    <w:rsid w:val="00871D2A"/>
    <w:rsid w:val="0088043F"/>
    <w:rsid w:val="00882895"/>
    <w:rsid w:val="00890427"/>
    <w:rsid w:val="00890CBC"/>
    <w:rsid w:val="008A5ED3"/>
    <w:rsid w:val="008A6E97"/>
    <w:rsid w:val="008A758C"/>
    <w:rsid w:val="008B67F4"/>
    <w:rsid w:val="008B6FB8"/>
    <w:rsid w:val="008C0DC9"/>
    <w:rsid w:val="008D3580"/>
    <w:rsid w:val="008D56C0"/>
    <w:rsid w:val="008E227C"/>
    <w:rsid w:val="008E79A3"/>
    <w:rsid w:val="008F02CB"/>
    <w:rsid w:val="008F225E"/>
    <w:rsid w:val="008F31FB"/>
    <w:rsid w:val="009017A9"/>
    <w:rsid w:val="009072A9"/>
    <w:rsid w:val="00911F3F"/>
    <w:rsid w:val="00912B5D"/>
    <w:rsid w:val="0091300F"/>
    <w:rsid w:val="009142D3"/>
    <w:rsid w:val="00914EA3"/>
    <w:rsid w:val="00922A94"/>
    <w:rsid w:val="00934B41"/>
    <w:rsid w:val="0093615B"/>
    <w:rsid w:val="00942085"/>
    <w:rsid w:val="009457EF"/>
    <w:rsid w:val="0094787B"/>
    <w:rsid w:val="009505C6"/>
    <w:rsid w:val="009563E8"/>
    <w:rsid w:val="00956EAD"/>
    <w:rsid w:val="00962619"/>
    <w:rsid w:val="00964504"/>
    <w:rsid w:val="00973D82"/>
    <w:rsid w:val="009763C3"/>
    <w:rsid w:val="00984CB5"/>
    <w:rsid w:val="00986EBD"/>
    <w:rsid w:val="0099198B"/>
    <w:rsid w:val="00993425"/>
    <w:rsid w:val="00996DF3"/>
    <w:rsid w:val="009A39C2"/>
    <w:rsid w:val="009A3CB2"/>
    <w:rsid w:val="009A75FE"/>
    <w:rsid w:val="009B140A"/>
    <w:rsid w:val="009B17F2"/>
    <w:rsid w:val="009B26CE"/>
    <w:rsid w:val="009B3B29"/>
    <w:rsid w:val="009B7DBC"/>
    <w:rsid w:val="009C1505"/>
    <w:rsid w:val="009C4EA8"/>
    <w:rsid w:val="009C5B00"/>
    <w:rsid w:val="009C7141"/>
    <w:rsid w:val="009C7BBA"/>
    <w:rsid w:val="009C7E89"/>
    <w:rsid w:val="009D2FFC"/>
    <w:rsid w:val="009D4235"/>
    <w:rsid w:val="009D6D8B"/>
    <w:rsid w:val="009E48C6"/>
    <w:rsid w:val="009F5B19"/>
    <w:rsid w:val="009F7F99"/>
    <w:rsid w:val="00A01754"/>
    <w:rsid w:val="00A01B6C"/>
    <w:rsid w:val="00A03586"/>
    <w:rsid w:val="00A10983"/>
    <w:rsid w:val="00A13379"/>
    <w:rsid w:val="00A23E77"/>
    <w:rsid w:val="00A24C99"/>
    <w:rsid w:val="00A251A9"/>
    <w:rsid w:val="00A2710D"/>
    <w:rsid w:val="00A34EE4"/>
    <w:rsid w:val="00A409AE"/>
    <w:rsid w:val="00A4166B"/>
    <w:rsid w:val="00A50CBC"/>
    <w:rsid w:val="00A564E3"/>
    <w:rsid w:val="00A56FF7"/>
    <w:rsid w:val="00A61E69"/>
    <w:rsid w:val="00A62801"/>
    <w:rsid w:val="00A62E71"/>
    <w:rsid w:val="00A6649C"/>
    <w:rsid w:val="00A763F6"/>
    <w:rsid w:val="00A80FE1"/>
    <w:rsid w:val="00A82AC9"/>
    <w:rsid w:val="00A82B5A"/>
    <w:rsid w:val="00A863AB"/>
    <w:rsid w:val="00A925B6"/>
    <w:rsid w:val="00A94275"/>
    <w:rsid w:val="00A97FF9"/>
    <w:rsid w:val="00AA014B"/>
    <w:rsid w:val="00AA069E"/>
    <w:rsid w:val="00AA2F00"/>
    <w:rsid w:val="00AA4F06"/>
    <w:rsid w:val="00AA653A"/>
    <w:rsid w:val="00AB6909"/>
    <w:rsid w:val="00AC4C25"/>
    <w:rsid w:val="00AC57E3"/>
    <w:rsid w:val="00AD0183"/>
    <w:rsid w:val="00AD23E8"/>
    <w:rsid w:val="00AD6DD1"/>
    <w:rsid w:val="00AE06EB"/>
    <w:rsid w:val="00AE11BC"/>
    <w:rsid w:val="00AE1805"/>
    <w:rsid w:val="00AE195A"/>
    <w:rsid w:val="00AE5835"/>
    <w:rsid w:val="00AE60BB"/>
    <w:rsid w:val="00AF1FAC"/>
    <w:rsid w:val="00AF2E51"/>
    <w:rsid w:val="00AF2FC6"/>
    <w:rsid w:val="00AF5A02"/>
    <w:rsid w:val="00AF5EF5"/>
    <w:rsid w:val="00B0299A"/>
    <w:rsid w:val="00B0760B"/>
    <w:rsid w:val="00B1546C"/>
    <w:rsid w:val="00B35495"/>
    <w:rsid w:val="00B36CBF"/>
    <w:rsid w:val="00B40699"/>
    <w:rsid w:val="00B416F5"/>
    <w:rsid w:val="00B60A6F"/>
    <w:rsid w:val="00B66300"/>
    <w:rsid w:val="00B66F2A"/>
    <w:rsid w:val="00B73746"/>
    <w:rsid w:val="00B73E0A"/>
    <w:rsid w:val="00B7406A"/>
    <w:rsid w:val="00B8194E"/>
    <w:rsid w:val="00B84640"/>
    <w:rsid w:val="00B876C2"/>
    <w:rsid w:val="00B9237C"/>
    <w:rsid w:val="00B9342D"/>
    <w:rsid w:val="00B9472C"/>
    <w:rsid w:val="00BA004B"/>
    <w:rsid w:val="00BA272F"/>
    <w:rsid w:val="00BA4B27"/>
    <w:rsid w:val="00BB0B82"/>
    <w:rsid w:val="00BB167F"/>
    <w:rsid w:val="00BB3BAD"/>
    <w:rsid w:val="00BB7691"/>
    <w:rsid w:val="00BC31BA"/>
    <w:rsid w:val="00BC42E8"/>
    <w:rsid w:val="00BC5C39"/>
    <w:rsid w:val="00BC5F5E"/>
    <w:rsid w:val="00BC72D2"/>
    <w:rsid w:val="00BD2B55"/>
    <w:rsid w:val="00BD631D"/>
    <w:rsid w:val="00BE6B57"/>
    <w:rsid w:val="00BE79C6"/>
    <w:rsid w:val="00BF00FE"/>
    <w:rsid w:val="00BF05DA"/>
    <w:rsid w:val="00BF0D88"/>
    <w:rsid w:val="00BF10D2"/>
    <w:rsid w:val="00BF124A"/>
    <w:rsid w:val="00BF53C1"/>
    <w:rsid w:val="00BF6A1B"/>
    <w:rsid w:val="00C0048E"/>
    <w:rsid w:val="00C03DBB"/>
    <w:rsid w:val="00C04F9E"/>
    <w:rsid w:val="00C12369"/>
    <w:rsid w:val="00C132F8"/>
    <w:rsid w:val="00C147AB"/>
    <w:rsid w:val="00C17C87"/>
    <w:rsid w:val="00C20E53"/>
    <w:rsid w:val="00C233A7"/>
    <w:rsid w:val="00C24D67"/>
    <w:rsid w:val="00C33333"/>
    <w:rsid w:val="00C402B2"/>
    <w:rsid w:val="00C40A94"/>
    <w:rsid w:val="00C45287"/>
    <w:rsid w:val="00C452AA"/>
    <w:rsid w:val="00C54C41"/>
    <w:rsid w:val="00C570D2"/>
    <w:rsid w:val="00C6005A"/>
    <w:rsid w:val="00C60227"/>
    <w:rsid w:val="00C606F2"/>
    <w:rsid w:val="00C633CD"/>
    <w:rsid w:val="00C635DF"/>
    <w:rsid w:val="00C6375A"/>
    <w:rsid w:val="00C644C1"/>
    <w:rsid w:val="00C67881"/>
    <w:rsid w:val="00C71A31"/>
    <w:rsid w:val="00C728F2"/>
    <w:rsid w:val="00C73BD2"/>
    <w:rsid w:val="00C73FDD"/>
    <w:rsid w:val="00C767D2"/>
    <w:rsid w:val="00C83E2D"/>
    <w:rsid w:val="00C86059"/>
    <w:rsid w:val="00C93BB7"/>
    <w:rsid w:val="00C9507E"/>
    <w:rsid w:val="00C9607E"/>
    <w:rsid w:val="00CB05DC"/>
    <w:rsid w:val="00CB4A43"/>
    <w:rsid w:val="00CC133C"/>
    <w:rsid w:val="00CC1902"/>
    <w:rsid w:val="00CC6EFB"/>
    <w:rsid w:val="00CD54F3"/>
    <w:rsid w:val="00CE173B"/>
    <w:rsid w:val="00CF0101"/>
    <w:rsid w:val="00CF0EAD"/>
    <w:rsid w:val="00CF497B"/>
    <w:rsid w:val="00CF4F71"/>
    <w:rsid w:val="00CF72A0"/>
    <w:rsid w:val="00D016A1"/>
    <w:rsid w:val="00D03459"/>
    <w:rsid w:val="00D05C30"/>
    <w:rsid w:val="00D10A97"/>
    <w:rsid w:val="00D117ED"/>
    <w:rsid w:val="00D17C8A"/>
    <w:rsid w:val="00D17EBE"/>
    <w:rsid w:val="00D2138B"/>
    <w:rsid w:val="00D225FD"/>
    <w:rsid w:val="00D26328"/>
    <w:rsid w:val="00D27620"/>
    <w:rsid w:val="00D30972"/>
    <w:rsid w:val="00D31089"/>
    <w:rsid w:val="00D32CA8"/>
    <w:rsid w:val="00D3458E"/>
    <w:rsid w:val="00D36AB3"/>
    <w:rsid w:val="00D402D4"/>
    <w:rsid w:val="00D40B8E"/>
    <w:rsid w:val="00D4374B"/>
    <w:rsid w:val="00D4483C"/>
    <w:rsid w:val="00D45441"/>
    <w:rsid w:val="00D47A64"/>
    <w:rsid w:val="00D52063"/>
    <w:rsid w:val="00D5731F"/>
    <w:rsid w:val="00D62407"/>
    <w:rsid w:val="00D728CF"/>
    <w:rsid w:val="00D75BB3"/>
    <w:rsid w:val="00D81753"/>
    <w:rsid w:val="00D83F8C"/>
    <w:rsid w:val="00D9317E"/>
    <w:rsid w:val="00D940EB"/>
    <w:rsid w:val="00D97AC1"/>
    <w:rsid w:val="00DA2729"/>
    <w:rsid w:val="00DA5FA6"/>
    <w:rsid w:val="00DA64A3"/>
    <w:rsid w:val="00DB6052"/>
    <w:rsid w:val="00DC1D52"/>
    <w:rsid w:val="00DC1DEE"/>
    <w:rsid w:val="00DC3172"/>
    <w:rsid w:val="00DC3760"/>
    <w:rsid w:val="00DC549E"/>
    <w:rsid w:val="00DD1C6B"/>
    <w:rsid w:val="00DD2A46"/>
    <w:rsid w:val="00DD3AD9"/>
    <w:rsid w:val="00DD7B62"/>
    <w:rsid w:val="00DE1C14"/>
    <w:rsid w:val="00DE5EF7"/>
    <w:rsid w:val="00DE7AB0"/>
    <w:rsid w:val="00DF3B65"/>
    <w:rsid w:val="00DF7756"/>
    <w:rsid w:val="00E055F9"/>
    <w:rsid w:val="00E05A5B"/>
    <w:rsid w:val="00E13623"/>
    <w:rsid w:val="00E139D0"/>
    <w:rsid w:val="00E1578E"/>
    <w:rsid w:val="00E15B4C"/>
    <w:rsid w:val="00E27FF1"/>
    <w:rsid w:val="00E30F24"/>
    <w:rsid w:val="00E33903"/>
    <w:rsid w:val="00E3605D"/>
    <w:rsid w:val="00E37A5B"/>
    <w:rsid w:val="00E405BF"/>
    <w:rsid w:val="00E531DB"/>
    <w:rsid w:val="00E567AD"/>
    <w:rsid w:val="00E57ECF"/>
    <w:rsid w:val="00E6198E"/>
    <w:rsid w:val="00E62299"/>
    <w:rsid w:val="00E638E3"/>
    <w:rsid w:val="00E64123"/>
    <w:rsid w:val="00E647E4"/>
    <w:rsid w:val="00E64A9B"/>
    <w:rsid w:val="00E65FC5"/>
    <w:rsid w:val="00E70E3F"/>
    <w:rsid w:val="00E72829"/>
    <w:rsid w:val="00E7516A"/>
    <w:rsid w:val="00E76B82"/>
    <w:rsid w:val="00E81160"/>
    <w:rsid w:val="00E8514F"/>
    <w:rsid w:val="00E86468"/>
    <w:rsid w:val="00E86E77"/>
    <w:rsid w:val="00E90D0D"/>
    <w:rsid w:val="00E91FE4"/>
    <w:rsid w:val="00E93D79"/>
    <w:rsid w:val="00EB2E7D"/>
    <w:rsid w:val="00EB3398"/>
    <w:rsid w:val="00EC3825"/>
    <w:rsid w:val="00EC3BC2"/>
    <w:rsid w:val="00ED0101"/>
    <w:rsid w:val="00ED2571"/>
    <w:rsid w:val="00ED3951"/>
    <w:rsid w:val="00ED4A46"/>
    <w:rsid w:val="00ED6985"/>
    <w:rsid w:val="00ED6991"/>
    <w:rsid w:val="00ED7B66"/>
    <w:rsid w:val="00F02343"/>
    <w:rsid w:val="00F1082B"/>
    <w:rsid w:val="00F124F2"/>
    <w:rsid w:val="00F13B48"/>
    <w:rsid w:val="00F15ECA"/>
    <w:rsid w:val="00F27249"/>
    <w:rsid w:val="00F37E9A"/>
    <w:rsid w:val="00F435FD"/>
    <w:rsid w:val="00F461AB"/>
    <w:rsid w:val="00F51109"/>
    <w:rsid w:val="00F555F7"/>
    <w:rsid w:val="00F60FEF"/>
    <w:rsid w:val="00F64C2F"/>
    <w:rsid w:val="00F6718E"/>
    <w:rsid w:val="00F6796C"/>
    <w:rsid w:val="00F7023B"/>
    <w:rsid w:val="00F71E97"/>
    <w:rsid w:val="00F75F57"/>
    <w:rsid w:val="00F81A5B"/>
    <w:rsid w:val="00F822C9"/>
    <w:rsid w:val="00F845B1"/>
    <w:rsid w:val="00F8625E"/>
    <w:rsid w:val="00F879D0"/>
    <w:rsid w:val="00F90415"/>
    <w:rsid w:val="00F91A8E"/>
    <w:rsid w:val="00F925E1"/>
    <w:rsid w:val="00F954C5"/>
    <w:rsid w:val="00F9634F"/>
    <w:rsid w:val="00FA34BB"/>
    <w:rsid w:val="00FA353C"/>
    <w:rsid w:val="00FA5012"/>
    <w:rsid w:val="00FB0910"/>
    <w:rsid w:val="00FB7E4C"/>
    <w:rsid w:val="00FC503C"/>
    <w:rsid w:val="00FC5D72"/>
    <w:rsid w:val="00FD52B6"/>
    <w:rsid w:val="00FE422A"/>
    <w:rsid w:val="00FE4366"/>
    <w:rsid w:val="00FF6C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64F6"/>
    <w:pPr>
      <w:spacing w:after="200" w:line="276" w:lineRule="auto"/>
    </w:pPr>
    <w:rPr>
      <w:rFonts w:eastAsia="Times New Roman"/>
      <w:sz w:val="22"/>
      <w:szCs w:val="22"/>
    </w:rPr>
  </w:style>
  <w:style w:type="paragraph" w:styleId="Heading1">
    <w:name w:val="heading 1"/>
    <w:basedOn w:val="Normal"/>
    <w:next w:val="Normal"/>
    <w:link w:val="Heading1Char"/>
    <w:uiPriority w:val="9"/>
    <w:qFormat/>
    <w:rsid w:val="002A7DC8"/>
    <w:pPr>
      <w:keepNext/>
      <w:numPr>
        <w:numId w:val="1"/>
      </w:numPr>
      <w:spacing w:after="240" w:line="240" w:lineRule="auto"/>
      <w:outlineLvl w:val="0"/>
    </w:pPr>
    <w:rPr>
      <w:rFonts w:ascii="Times New Roman" w:hAnsi="Times New Roman"/>
      <w:b/>
      <w:bCs/>
      <w:sz w:val="24"/>
      <w:szCs w:val="24"/>
      <w:u w:val="single"/>
    </w:rPr>
  </w:style>
  <w:style w:type="paragraph" w:styleId="Heading2">
    <w:name w:val="heading 2"/>
    <w:basedOn w:val="Heading1"/>
    <w:next w:val="Normal"/>
    <w:link w:val="Heading2Char"/>
    <w:uiPriority w:val="9"/>
    <w:unhideWhenUsed/>
    <w:qFormat/>
    <w:rsid w:val="002A7DC8"/>
    <w:pPr>
      <w:outlineLvl w:val="1"/>
    </w:pPr>
    <w:rPr>
      <w:b w:val="0"/>
      <w:i/>
      <w:u w:val="none"/>
    </w:rPr>
  </w:style>
  <w:style w:type="paragraph" w:styleId="Heading3">
    <w:name w:val="heading 3"/>
    <w:basedOn w:val="Normal"/>
    <w:next w:val="Normal"/>
    <w:link w:val="Heading3Char"/>
    <w:qFormat/>
    <w:rsid w:val="000B4F59"/>
    <w:pPr>
      <w:keepNext/>
      <w:spacing w:after="0" w:line="240" w:lineRule="auto"/>
      <w:jc w:val="center"/>
      <w:outlineLvl w:val="2"/>
    </w:pPr>
    <w:rPr>
      <w:rFonts w:ascii="Times New Roman" w:hAnsi="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664F6"/>
    <w:pPr>
      <w:ind w:left="720"/>
      <w:contextualSpacing/>
    </w:pPr>
  </w:style>
  <w:style w:type="character" w:customStyle="1" w:styleId="def21">
    <w:name w:val="def21"/>
    <w:rsid w:val="006664F6"/>
    <w:rPr>
      <w:vanish w:val="0"/>
      <w:webHidden w:val="0"/>
      <w:specVanish w:val="0"/>
    </w:rPr>
  </w:style>
  <w:style w:type="paragraph" w:styleId="BodyTextIndent">
    <w:name w:val="Body Text Indent"/>
    <w:basedOn w:val="Normal"/>
    <w:link w:val="BodyTextIndentChar"/>
    <w:uiPriority w:val="99"/>
    <w:unhideWhenUsed/>
    <w:rsid w:val="006664F6"/>
    <w:pPr>
      <w:spacing w:after="120" w:line="240" w:lineRule="auto"/>
      <w:ind w:left="360"/>
    </w:pPr>
    <w:rPr>
      <w:rFonts w:ascii="Times New Roman" w:hAnsi="Times New Roman"/>
      <w:sz w:val="24"/>
      <w:szCs w:val="24"/>
      <w:lang w:val="en-AU" w:eastAsia="en-AU"/>
    </w:rPr>
  </w:style>
  <w:style w:type="character" w:customStyle="1" w:styleId="BodyTextIndentChar">
    <w:name w:val="Body Text Indent Char"/>
    <w:link w:val="BodyTextIndent"/>
    <w:uiPriority w:val="99"/>
    <w:rsid w:val="006664F6"/>
    <w:rPr>
      <w:rFonts w:ascii="Times New Roman" w:eastAsia="Times New Roman" w:hAnsi="Times New Roman" w:cs="Times New Roman"/>
      <w:sz w:val="24"/>
      <w:szCs w:val="24"/>
      <w:lang w:val="en-AU" w:eastAsia="en-AU"/>
    </w:rPr>
  </w:style>
  <w:style w:type="paragraph" w:customStyle="1" w:styleId="Default">
    <w:name w:val="Default"/>
    <w:rsid w:val="006664F6"/>
    <w:pPr>
      <w:autoSpaceDE w:val="0"/>
      <w:autoSpaceDN w:val="0"/>
      <w:adjustRightInd w:val="0"/>
    </w:pPr>
    <w:rPr>
      <w:rFonts w:ascii="Times New Roman" w:eastAsia="Times New Roman" w:hAnsi="Times New Roman"/>
      <w:color w:val="000000"/>
      <w:sz w:val="24"/>
      <w:szCs w:val="24"/>
      <w:lang w:val="en-GB" w:eastAsia="en-GB"/>
    </w:rPr>
  </w:style>
  <w:style w:type="paragraph" w:styleId="BalloonText">
    <w:name w:val="Balloon Text"/>
    <w:basedOn w:val="Normal"/>
    <w:link w:val="BalloonTextChar"/>
    <w:uiPriority w:val="99"/>
    <w:semiHidden/>
    <w:unhideWhenUsed/>
    <w:rsid w:val="006664F6"/>
    <w:pPr>
      <w:spacing w:after="0" w:line="240" w:lineRule="auto"/>
    </w:pPr>
    <w:rPr>
      <w:rFonts w:ascii="Tahoma" w:hAnsi="Tahoma"/>
      <w:sz w:val="16"/>
      <w:szCs w:val="16"/>
    </w:rPr>
  </w:style>
  <w:style w:type="character" w:customStyle="1" w:styleId="BalloonTextChar">
    <w:name w:val="Balloon Text Char"/>
    <w:link w:val="BalloonText"/>
    <w:uiPriority w:val="99"/>
    <w:semiHidden/>
    <w:rsid w:val="006664F6"/>
    <w:rPr>
      <w:rFonts w:ascii="Tahoma" w:eastAsia="Times New Roman" w:hAnsi="Tahoma" w:cs="Tahoma"/>
      <w:sz w:val="16"/>
      <w:szCs w:val="16"/>
    </w:rPr>
  </w:style>
  <w:style w:type="paragraph" w:styleId="NoSpacing">
    <w:name w:val="No Spacing"/>
    <w:uiPriority w:val="1"/>
    <w:qFormat/>
    <w:rsid w:val="00F71E97"/>
    <w:rPr>
      <w:rFonts w:eastAsia="Times New Roman"/>
      <w:sz w:val="22"/>
      <w:szCs w:val="22"/>
    </w:rPr>
  </w:style>
  <w:style w:type="character" w:customStyle="1" w:styleId="Heading1Char">
    <w:name w:val="Heading 1 Char"/>
    <w:link w:val="Heading1"/>
    <w:uiPriority w:val="9"/>
    <w:rsid w:val="002A7DC8"/>
    <w:rPr>
      <w:rFonts w:ascii="Times New Roman" w:eastAsia="Times New Roman" w:hAnsi="Times New Roman"/>
      <w:b/>
      <w:bCs/>
      <w:sz w:val="24"/>
      <w:szCs w:val="24"/>
      <w:u w:val="single"/>
    </w:rPr>
  </w:style>
  <w:style w:type="character" w:customStyle="1" w:styleId="Heading3Char">
    <w:name w:val="Heading 3 Char"/>
    <w:link w:val="Heading3"/>
    <w:rsid w:val="000B4F59"/>
    <w:rPr>
      <w:rFonts w:ascii="Times New Roman" w:eastAsia="Times New Roman" w:hAnsi="Times New Roman"/>
      <w:b/>
      <w:bCs/>
      <w:sz w:val="22"/>
      <w:szCs w:val="24"/>
    </w:rPr>
  </w:style>
  <w:style w:type="character" w:customStyle="1" w:styleId="Heading2Char">
    <w:name w:val="Heading 2 Char"/>
    <w:link w:val="Heading2"/>
    <w:uiPriority w:val="9"/>
    <w:rsid w:val="002A7DC8"/>
    <w:rPr>
      <w:rFonts w:ascii="Times New Roman" w:eastAsia="Times New Roman" w:hAnsi="Times New Roman"/>
      <w:bCs/>
      <w:i/>
      <w:sz w:val="24"/>
      <w:szCs w:val="24"/>
    </w:rPr>
  </w:style>
  <w:style w:type="paragraph" w:styleId="TOCHeading">
    <w:name w:val="TOC Heading"/>
    <w:basedOn w:val="Heading1"/>
    <w:next w:val="Normal"/>
    <w:uiPriority w:val="39"/>
    <w:unhideWhenUsed/>
    <w:qFormat/>
    <w:rsid w:val="005575FB"/>
    <w:pPr>
      <w:keepLines/>
      <w:numPr>
        <w:numId w:val="0"/>
      </w:numPr>
      <w:spacing w:before="480" w:after="0" w:line="276" w:lineRule="auto"/>
      <w:outlineLvl w:val="9"/>
    </w:pPr>
    <w:rPr>
      <w:rFonts w:ascii="Cambria" w:eastAsia="MS Gothic" w:hAnsi="Cambria"/>
      <w:color w:val="365F91"/>
      <w:sz w:val="28"/>
      <w:szCs w:val="28"/>
      <w:u w:val="none"/>
      <w:lang w:eastAsia="ja-JP"/>
    </w:rPr>
  </w:style>
  <w:style w:type="paragraph" w:styleId="TOC1">
    <w:name w:val="toc 1"/>
    <w:basedOn w:val="Normal"/>
    <w:next w:val="Normal"/>
    <w:autoRedefine/>
    <w:uiPriority w:val="39"/>
    <w:unhideWhenUsed/>
    <w:qFormat/>
    <w:rsid w:val="005575FB"/>
  </w:style>
  <w:style w:type="paragraph" w:styleId="TOC2">
    <w:name w:val="toc 2"/>
    <w:basedOn w:val="Normal"/>
    <w:next w:val="Normal"/>
    <w:autoRedefine/>
    <w:uiPriority w:val="39"/>
    <w:unhideWhenUsed/>
    <w:qFormat/>
    <w:rsid w:val="005575FB"/>
    <w:pPr>
      <w:ind w:left="220"/>
    </w:pPr>
  </w:style>
  <w:style w:type="character" w:styleId="Hyperlink">
    <w:name w:val="Hyperlink"/>
    <w:uiPriority w:val="99"/>
    <w:unhideWhenUsed/>
    <w:rsid w:val="005575FB"/>
    <w:rPr>
      <w:color w:val="0000FF"/>
      <w:u w:val="single"/>
    </w:rPr>
  </w:style>
  <w:style w:type="paragraph" w:styleId="Header">
    <w:name w:val="header"/>
    <w:basedOn w:val="Normal"/>
    <w:link w:val="HeaderChar"/>
    <w:uiPriority w:val="99"/>
    <w:unhideWhenUsed/>
    <w:rsid w:val="00D728CF"/>
    <w:pPr>
      <w:tabs>
        <w:tab w:val="center" w:pos="4680"/>
        <w:tab w:val="right" w:pos="9360"/>
      </w:tabs>
    </w:pPr>
  </w:style>
  <w:style w:type="character" w:customStyle="1" w:styleId="HeaderChar">
    <w:name w:val="Header Char"/>
    <w:link w:val="Header"/>
    <w:uiPriority w:val="99"/>
    <w:rsid w:val="00D728CF"/>
    <w:rPr>
      <w:rFonts w:eastAsia="Times New Roman"/>
      <w:sz w:val="22"/>
      <w:szCs w:val="22"/>
    </w:rPr>
  </w:style>
  <w:style w:type="paragraph" w:styleId="Footer">
    <w:name w:val="footer"/>
    <w:basedOn w:val="Normal"/>
    <w:link w:val="FooterChar"/>
    <w:uiPriority w:val="99"/>
    <w:unhideWhenUsed/>
    <w:rsid w:val="00D728CF"/>
    <w:pPr>
      <w:tabs>
        <w:tab w:val="center" w:pos="4680"/>
        <w:tab w:val="right" w:pos="9360"/>
      </w:tabs>
    </w:pPr>
  </w:style>
  <w:style w:type="character" w:customStyle="1" w:styleId="FooterChar">
    <w:name w:val="Footer Char"/>
    <w:link w:val="Footer"/>
    <w:uiPriority w:val="99"/>
    <w:rsid w:val="00D728CF"/>
    <w:rPr>
      <w:rFonts w:eastAsia="Times New Roman"/>
      <w:sz w:val="22"/>
      <w:szCs w:val="22"/>
    </w:rPr>
  </w:style>
  <w:style w:type="paragraph" w:styleId="Caption">
    <w:name w:val="caption"/>
    <w:basedOn w:val="Normal"/>
    <w:next w:val="Normal"/>
    <w:uiPriority w:val="35"/>
    <w:unhideWhenUsed/>
    <w:qFormat/>
    <w:rsid w:val="00B7406A"/>
    <w:rPr>
      <w:b/>
      <w:bCs/>
      <w:sz w:val="20"/>
      <w:szCs w:val="20"/>
    </w:rPr>
  </w:style>
  <w:style w:type="character" w:styleId="CommentReference">
    <w:name w:val="annotation reference"/>
    <w:basedOn w:val="DefaultParagraphFont"/>
    <w:uiPriority w:val="99"/>
    <w:semiHidden/>
    <w:unhideWhenUsed/>
    <w:rsid w:val="00F15ECA"/>
    <w:rPr>
      <w:sz w:val="16"/>
      <w:szCs w:val="16"/>
    </w:rPr>
  </w:style>
  <w:style w:type="paragraph" w:styleId="CommentText">
    <w:name w:val="annotation text"/>
    <w:basedOn w:val="Normal"/>
    <w:link w:val="CommentTextChar"/>
    <w:uiPriority w:val="99"/>
    <w:semiHidden/>
    <w:unhideWhenUsed/>
    <w:rsid w:val="00F15ECA"/>
    <w:pPr>
      <w:spacing w:line="240" w:lineRule="auto"/>
    </w:pPr>
    <w:rPr>
      <w:sz w:val="20"/>
      <w:szCs w:val="20"/>
    </w:rPr>
  </w:style>
  <w:style w:type="character" w:customStyle="1" w:styleId="CommentTextChar">
    <w:name w:val="Comment Text Char"/>
    <w:basedOn w:val="DefaultParagraphFont"/>
    <w:link w:val="CommentText"/>
    <w:uiPriority w:val="99"/>
    <w:semiHidden/>
    <w:rsid w:val="00F15ECA"/>
    <w:rPr>
      <w:rFonts w:eastAsia="Times New Roman"/>
    </w:rPr>
  </w:style>
  <w:style w:type="paragraph" w:styleId="CommentSubject">
    <w:name w:val="annotation subject"/>
    <w:basedOn w:val="CommentText"/>
    <w:next w:val="CommentText"/>
    <w:link w:val="CommentSubjectChar"/>
    <w:uiPriority w:val="99"/>
    <w:semiHidden/>
    <w:unhideWhenUsed/>
    <w:rsid w:val="00F15ECA"/>
    <w:rPr>
      <w:b/>
      <w:bCs/>
    </w:rPr>
  </w:style>
  <w:style w:type="character" w:customStyle="1" w:styleId="CommentSubjectChar">
    <w:name w:val="Comment Subject Char"/>
    <w:basedOn w:val="CommentTextChar"/>
    <w:link w:val="CommentSubject"/>
    <w:uiPriority w:val="99"/>
    <w:semiHidden/>
    <w:rsid w:val="00F15ECA"/>
    <w:rPr>
      <w:rFonts w:eastAsia="Times New Roman"/>
      <w:b/>
      <w:bCs/>
    </w:rPr>
  </w:style>
  <w:style w:type="paragraph" w:styleId="Revision">
    <w:name w:val="Revision"/>
    <w:hidden/>
    <w:uiPriority w:val="99"/>
    <w:semiHidden/>
    <w:rsid w:val="00F15ECA"/>
    <w:rPr>
      <w:rFonts w:eastAsia="Times New Roman"/>
      <w:sz w:val="22"/>
      <w:szCs w:val="22"/>
    </w:rPr>
  </w:style>
  <w:style w:type="table" w:styleId="TableGrid">
    <w:name w:val="Table Grid"/>
    <w:basedOn w:val="TableNormal"/>
    <w:uiPriority w:val="59"/>
    <w:rsid w:val="00D47A6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semiHidden/>
    <w:unhideWhenUsed/>
    <w:rsid w:val="00417741"/>
    <w:pPr>
      <w:spacing w:after="120" w:line="480" w:lineRule="auto"/>
    </w:pPr>
  </w:style>
  <w:style w:type="character" w:customStyle="1" w:styleId="BodyText2Char">
    <w:name w:val="Body Text 2 Char"/>
    <w:basedOn w:val="DefaultParagraphFont"/>
    <w:link w:val="BodyText2"/>
    <w:uiPriority w:val="99"/>
    <w:semiHidden/>
    <w:rsid w:val="00417741"/>
    <w:rPr>
      <w:rFonts w:eastAsia="Times New Roman"/>
      <w:sz w:val="22"/>
      <w:szCs w:val="22"/>
    </w:rPr>
  </w:style>
  <w:style w:type="paragraph" w:customStyle="1" w:styleId="tit">
    <w:name w:val="tit"/>
    <w:basedOn w:val="Normal"/>
    <w:rsid w:val="00417741"/>
    <w:pPr>
      <w:spacing w:before="100" w:beforeAutospacing="1" w:after="100" w:afterAutospacing="1" w:line="240" w:lineRule="auto"/>
    </w:pPr>
    <w:rPr>
      <w:rFonts w:ascii="Times New Roman" w:hAnsi="Times New Roman"/>
      <w:sz w:val="24"/>
      <w:szCs w:val="24"/>
    </w:rPr>
  </w:style>
  <w:style w:type="paragraph" w:styleId="BodyTextIndent3">
    <w:name w:val="Body Text Indent 3"/>
    <w:basedOn w:val="Normal"/>
    <w:link w:val="BodyTextIndent3Char"/>
    <w:uiPriority w:val="99"/>
    <w:semiHidden/>
    <w:unhideWhenUsed/>
    <w:rsid w:val="00417741"/>
    <w:pPr>
      <w:spacing w:after="120"/>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417741"/>
    <w:rPr>
      <w:rFonts w:asciiTheme="minorHAnsi" w:eastAsiaTheme="minorHAnsi" w:hAnsiTheme="minorHAnsi" w:cstheme="minorBidi"/>
      <w:sz w:val="16"/>
      <w:szCs w:val="16"/>
    </w:rPr>
  </w:style>
  <w:style w:type="paragraph" w:customStyle="1" w:styleId="western">
    <w:name w:val="western"/>
    <w:basedOn w:val="Normal"/>
    <w:rsid w:val="007A7992"/>
    <w:pPr>
      <w:spacing w:before="100" w:beforeAutospacing="1" w:after="115" w:line="240" w:lineRule="auto"/>
    </w:pPr>
    <w:rPr>
      <w:rFonts w:ascii="Times New Roman" w:hAnsi="Times New Roman"/>
      <w:sz w:val="24"/>
      <w:szCs w:val="24"/>
    </w:rPr>
  </w:style>
  <w:style w:type="paragraph" w:styleId="TOC3">
    <w:name w:val="toc 3"/>
    <w:basedOn w:val="Normal"/>
    <w:next w:val="Normal"/>
    <w:autoRedefine/>
    <w:uiPriority w:val="39"/>
    <w:semiHidden/>
    <w:unhideWhenUsed/>
    <w:qFormat/>
    <w:rsid w:val="00483B87"/>
    <w:pPr>
      <w:spacing w:after="100"/>
      <w:ind w:left="440"/>
    </w:pPr>
    <w:rPr>
      <w:rFonts w:asciiTheme="minorHAnsi" w:eastAsiaTheme="minorEastAsia" w:hAnsiTheme="minorHAnsi" w:cstheme="minorBidi"/>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64F6"/>
    <w:pPr>
      <w:spacing w:after="200" w:line="276" w:lineRule="auto"/>
    </w:pPr>
    <w:rPr>
      <w:rFonts w:eastAsia="Times New Roman"/>
      <w:sz w:val="22"/>
      <w:szCs w:val="22"/>
    </w:rPr>
  </w:style>
  <w:style w:type="paragraph" w:styleId="Heading1">
    <w:name w:val="heading 1"/>
    <w:basedOn w:val="Normal"/>
    <w:next w:val="Normal"/>
    <w:link w:val="Heading1Char"/>
    <w:uiPriority w:val="9"/>
    <w:qFormat/>
    <w:rsid w:val="002A7DC8"/>
    <w:pPr>
      <w:keepNext/>
      <w:numPr>
        <w:numId w:val="1"/>
      </w:numPr>
      <w:spacing w:after="240" w:line="240" w:lineRule="auto"/>
      <w:outlineLvl w:val="0"/>
    </w:pPr>
    <w:rPr>
      <w:rFonts w:ascii="Times New Roman" w:hAnsi="Times New Roman"/>
      <w:b/>
      <w:bCs/>
      <w:sz w:val="24"/>
      <w:szCs w:val="24"/>
      <w:u w:val="single"/>
    </w:rPr>
  </w:style>
  <w:style w:type="paragraph" w:styleId="Heading2">
    <w:name w:val="heading 2"/>
    <w:basedOn w:val="Heading1"/>
    <w:next w:val="Normal"/>
    <w:link w:val="Heading2Char"/>
    <w:uiPriority w:val="9"/>
    <w:unhideWhenUsed/>
    <w:qFormat/>
    <w:rsid w:val="002A7DC8"/>
    <w:pPr>
      <w:outlineLvl w:val="1"/>
    </w:pPr>
    <w:rPr>
      <w:b w:val="0"/>
      <w:i/>
      <w:u w:val="none"/>
    </w:rPr>
  </w:style>
  <w:style w:type="paragraph" w:styleId="Heading3">
    <w:name w:val="heading 3"/>
    <w:basedOn w:val="Normal"/>
    <w:next w:val="Normal"/>
    <w:link w:val="Heading3Char"/>
    <w:qFormat/>
    <w:rsid w:val="000B4F59"/>
    <w:pPr>
      <w:keepNext/>
      <w:spacing w:after="0" w:line="240" w:lineRule="auto"/>
      <w:jc w:val="center"/>
      <w:outlineLvl w:val="2"/>
    </w:pPr>
    <w:rPr>
      <w:rFonts w:ascii="Times New Roman" w:hAnsi="Times New Roman"/>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664F6"/>
    <w:pPr>
      <w:ind w:left="720"/>
      <w:contextualSpacing/>
    </w:pPr>
  </w:style>
  <w:style w:type="character" w:customStyle="1" w:styleId="def21">
    <w:name w:val="def21"/>
    <w:rsid w:val="006664F6"/>
    <w:rPr>
      <w:vanish w:val="0"/>
      <w:webHidden w:val="0"/>
      <w:specVanish w:val="0"/>
    </w:rPr>
  </w:style>
  <w:style w:type="paragraph" w:styleId="BodyTextIndent">
    <w:name w:val="Body Text Indent"/>
    <w:basedOn w:val="Normal"/>
    <w:link w:val="BodyTextIndentChar"/>
    <w:uiPriority w:val="99"/>
    <w:unhideWhenUsed/>
    <w:rsid w:val="006664F6"/>
    <w:pPr>
      <w:spacing w:after="120" w:line="240" w:lineRule="auto"/>
      <w:ind w:left="360"/>
    </w:pPr>
    <w:rPr>
      <w:rFonts w:ascii="Times New Roman" w:hAnsi="Times New Roman"/>
      <w:sz w:val="24"/>
      <w:szCs w:val="24"/>
      <w:lang w:val="en-AU" w:eastAsia="en-AU"/>
    </w:rPr>
  </w:style>
  <w:style w:type="character" w:customStyle="1" w:styleId="BodyTextIndentChar">
    <w:name w:val="Body Text Indent Char"/>
    <w:link w:val="BodyTextIndent"/>
    <w:uiPriority w:val="99"/>
    <w:rsid w:val="006664F6"/>
    <w:rPr>
      <w:rFonts w:ascii="Times New Roman" w:eastAsia="Times New Roman" w:hAnsi="Times New Roman" w:cs="Times New Roman"/>
      <w:sz w:val="24"/>
      <w:szCs w:val="24"/>
      <w:lang w:val="en-AU" w:eastAsia="en-AU"/>
    </w:rPr>
  </w:style>
  <w:style w:type="paragraph" w:customStyle="1" w:styleId="Default">
    <w:name w:val="Default"/>
    <w:rsid w:val="006664F6"/>
    <w:pPr>
      <w:autoSpaceDE w:val="0"/>
      <w:autoSpaceDN w:val="0"/>
      <w:adjustRightInd w:val="0"/>
    </w:pPr>
    <w:rPr>
      <w:rFonts w:ascii="Times New Roman" w:eastAsia="Times New Roman" w:hAnsi="Times New Roman"/>
      <w:color w:val="000000"/>
      <w:sz w:val="24"/>
      <w:szCs w:val="24"/>
      <w:lang w:val="en-GB" w:eastAsia="en-GB"/>
    </w:rPr>
  </w:style>
  <w:style w:type="paragraph" w:styleId="BalloonText">
    <w:name w:val="Balloon Text"/>
    <w:basedOn w:val="Normal"/>
    <w:link w:val="BalloonTextChar"/>
    <w:uiPriority w:val="99"/>
    <w:semiHidden/>
    <w:unhideWhenUsed/>
    <w:rsid w:val="006664F6"/>
    <w:pPr>
      <w:spacing w:after="0" w:line="240" w:lineRule="auto"/>
    </w:pPr>
    <w:rPr>
      <w:rFonts w:ascii="Tahoma" w:hAnsi="Tahoma"/>
      <w:sz w:val="16"/>
      <w:szCs w:val="16"/>
    </w:rPr>
  </w:style>
  <w:style w:type="character" w:customStyle="1" w:styleId="BalloonTextChar">
    <w:name w:val="Balloon Text Char"/>
    <w:link w:val="BalloonText"/>
    <w:uiPriority w:val="99"/>
    <w:semiHidden/>
    <w:rsid w:val="006664F6"/>
    <w:rPr>
      <w:rFonts w:ascii="Tahoma" w:eastAsia="Times New Roman" w:hAnsi="Tahoma" w:cs="Tahoma"/>
      <w:sz w:val="16"/>
      <w:szCs w:val="16"/>
    </w:rPr>
  </w:style>
  <w:style w:type="paragraph" w:styleId="NoSpacing">
    <w:name w:val="No Spacing"/>
    <w:uiPriority w:val="1"/>
    <w:qFormat/>
    <w:rsid w:val="00F71E97"/>
    <w:rPr>
      <w:rFonts w:eastAsia="Times New Roman"/>
      <w:sz w:val="22"/>
      <w:szCs w:val="22"/>
    </w:rPr>
  </w:style>
  <w:style w:type="character" w:customStyle="1" w:styleId="Heading1Char">
    <w:name w:val="Heading 1 Char"/>
    <w:link w:val="Heading1"/>
    <w:uiPriority w:val="9"/>
    <w:rsid w:val="002A7DC8"/>
    <w:rPr>
      <w:rFonts w:ascii="Times New Roman" w:eastAsia="Times New Roman" w:hAnsi="Times New Roman"/>
      <w:b/>
      <w:bCs/>
      <w:sz w:val="24"/>
      <w:szCs w:val="24"/>
      <w:u w:val="single"/>
    </w:rPr>
  </w:style>
  <w:style w:type="character" w:customStyle="1" w:styleId="Heading3Char">
    <w:name w:val="Heading 3 Char"/>
    <w:link w:val="Heading3"/>
    <w:rsid w:val="000B4F59"/>
    <w:rPr>
      <w:rFonts w:ascii="Times New Roman" w:eastAsia="Times New Roman" w:hAnsi="Times New Roman"/>
      <w:b/>
      <w:bCs/>
      <w:sz w:val="22"/>
      <w:szCs w:val="24"/>
    </w:rPr>
  </w:style>
  <w:style w:type="character" w:customStyle="1" w:styleId="Heading2Char">
    <w:name w:val="Heading 2 Char"/>
    <w:link w:val="Heading2"/>
    <w:uiPriority w:val="9"/>
    <w:rsid w:val="002A7DC8"/>
    <w:rPr>
      <w:rFonts w:ascii="Times New Roman" w:eastAsia="Times New Roman" w:hAnsi="Times New Roman"/>
      <w:bCs/>
      <w:i/>
      <w:sz w:val="24"/>
      <w:szCs w:val="24"/>
    </w:rPr>
  </w:style>
  <w:style w:type="paragraph" w:styleId="TOCHeading">
    <w:name w:val="TOC Heading"/>
    <w:basedOn w:val="Heading1"/>
    <w:next w:val="Normal"/>
    <w:uiPriority w:val="39"/>
    <w:unhideWhenUsed/>
    <w:qFormat/>
    <w:rsid w:val="005575FB"/>
    <w:pPr>
      <w:keepLines/>
      <w:numPr>
        <w:numId w:val="0"/>
      </w:numPr>
      <w:spacing w:before="480" w:after="0" w:line="276" w:lineRule="auto"/>
      <w:outlineLvl w:val="9"/>
    </w:pPr>
    <w:rPr>
      <w:rFonts w:ascii="Cambria" w:eastAsia="MS Gothic" w:hAnsi="Cambria"/>
      <w:color w:val="365F91"/>
      <w:sz w:val="28"/>
      <w:szCs w:val="28"/>
      <w:u w:val="none"/>
      <w:lang w:eastAsia="ja-JP"/>
    </w:rPr>
  </w:style>
  <w:style w:type="paragraph" w:styleId="TOC1">
    <w:name w:val="toc 1"/>
    <w:basedOn w:val="Normal"/>
    <w:next w:val="Normal"/>
    <w:autoRedefine/>
    <w:uiPriority w:val="39"/>
    <w:unhideWhenUsed/>
    <w:qFormat/>
    <w:rsid w:val="005575FB"/>
  </w:style>
  <w:style w:type="paragraph" w:styleId="TOC2">
    <w:name w:val="toc 2"/>
    <w:basedOn w:val="Normal"/>
    <w:next w:val="Normal"/>
    <w:autoRedefine/>
    <w:uiPriority w:val="39"/>
    <w:unhideWhenUsed/>
    <w:qFormat/>
    <w:rsid w:val="005575FB"/>
    <w:pPr>
      <w:ind w:left="220"/>
    </w:pPr>
  </w:style>
  <w:style w:type="character" w:styleId="Hyperlink">
    <w:name w:val="Hyperlink"/>
    <w:uiPriority w:val="99"/>
    <w:unhideWhenUsed/>
    <w:rsid w:val="005575FB"/>
    <w:rPr>
      <w:color w:val="0000FF"/>
      <w:u w:val="single"/>
    </w:rPr>
  </w:style>
  <w:style w:type="paragraph" w:styleId="Header">
    <w:name w:val="header"/>
    <w:basedOn w:val="Normal"/>
    <w:link w:val="HeaderChar"/>
    <w:uiPriority w:val="99"/>
    <w:unhideWhenUsed/>
    <w:rsid w:val="00D728CF"/>
    <w:pPr>
      <w:tabs>
        <w:tab w:val="center" w:pos="4680"/>
        <w:tab w:val="right" w:pos="9360"/>
      </w:tabs>
    </w:pPr>
  </w:style>
  <w:style w:type="character" w:customStyle="1" w:styleId="HeaderChar">
    <w:name w:val="Header Char"/>
    <w:link w:val="Header"/>
    <w:uiPriority w:val="99"/>
    <w:rsid w:val="00D728CF"/>
    <w:rPr>
      <w:rFonts w:eastAsia="Times New Roman"/>
      <w:sz w:val="22"/>
      <w:szCs w:val="22"/>
    </w:rPr>
  </w:style>
  <w:style w:type="paragraph" w:styleId="Footer">
    <w:name w:val="footer"/>
    <w:basedOn w:val="Normal"/>
    <w:link w:val="FooterChar"/>
    <w:uiPriority w:val="99"/>
    <w:unhideWhenUsed/>
    <w:rsid w:val="00D728CF"/>
    <w:pPr>
      <w:tabs>
        <w:tab w:val="center" w:pos="4680"/>
        <w:tab w:val="right" w:pos="9360"/>
      </w:tabs>
    </w:pPr>
  </w:style>
  <w:style w:type="character" w:customStyle="1" w:styleId="FooterChar">
    <w:name w:val="Footer Char"/>
    <w:link w:val="Footer"/>
    <w:uiPriority w:val="99"/>
    <w:rsid w:val="00D728CF"/>
    <w:rPr>
      <w:rFonts w:eastAsia="Times New Roman"/>
      <w:sz w:val="22"/>
      <w:szCs w:val="22"/>
    </w:rPr>
  </w:style>
  <w:style w:type="paragraph" w:styleId="Caption">
    <w:name w:val="caption"/>
    <w:basedOn w:val="Normal"/>
    <w:next w:val="Normal"/>
    <w:uiPriority w:val="35"/>
    <w:unhideWhenUsed/>
    <w:qFormat/>
    <w:rsid w:val="00B7406A"/>
    <w:rPr>
      <w:b/>
      <w:bCs/>
      <w:sz w:val="20"/>
      <w:szCs w:val="20"/>
    </w:rPr>
  </w:style>
  <w:style w:type="character" w:styleId="CommentReference">
    <w:name w:val="annotation reference"/>
    <w:basedOn w:val="DefaultParagraphFont"/>
    <w:uiPriority w:val="99"/>
    <w:semiHidden/>
    <w:unhideWhenUsed/>
    <w:rsid w:val="00F15ECA"/>
    <w:rPr>
      <w:sz w:val="16"/>
      <w:szCs w:val="16"/>
    </w:rPr>
  </w:style>
  <w:style w:type="paragraph" w:styleId="CommentText">
    <w:name w:val="annotation text"/>
    <w:basedOn w:val="Normal"/>
    <w:link w:val="CommentTextChar"/>
    <w:uiPriority w:val="99"/>
    <w:semiHidden/>
    <w:unhideWhenUsed/>
    <w:rsid w:val="00F15ECA"/>
    <w:pPr>
      <w:spacing w:line="240" w:lineRule="auto"/>
    </w:pPr>
    <w:rPr>
      <w:sz w:val="20"/>
      <w:szCs w:val="20"/>
    </w:rPr>
  </w:style>
  <w:style w:type="character" w:customStyle="1" w:styleId="CommentTextChar">
    <w:name w:val="Comment Text Char"/>
    <w:basedOn w:val="DefaultParagraphFont"/>
    <w:link w:val="CommentText"/>
    <w:uiPriority w:val="99"/>
    <w:semiHidden/>
    <w:rsid w:val="00F15ECA"/>
    <w:rPr>
      <w:rFonts w:eastAsia="Times New Roman"/>
    </w:rPr>
  </w:style>
  <w:style w:type="paragraph" w:styleId="CommentSubject">
    <w:name w:val="annotation subject"/>
    <w:basedOn w:val="CommentText"/>
    <w:next w:val="CommentText"/>
    <w:link w:val="CommentSubjectChar"/>
    <w:uiPriority w:val="99"/>
    <w:semiHidden/>
    <w:unhideWhenUsed/>
    <w:rsid w:val="00F15ECA"/>
    <w:rPr>
      <w:b/>
      <w:bCs/>
    </w:rPr>
  </w:style>
  <w:style w:type="character" w:customStyle="1" w:styleId="CommentSubjectChar">
    <w:name w:val="Comment Subject Char"/>
    <w:basedOn w:val="CommentTextChar"/>
    <w:link w:val="CommentSubject"/>
    <w:uiPriority w:val="99"/>
    <w:semiHidden/>
    <w:rsid w:val="00F15ECA"/>
    <w:rPr>
      <w:rFonts w:eastAsia="Times New Roman"/>
      <w:b/>
      <w:bCs/>
    </w:rPr>
  </w:style>
  <w:style w:type="paragraph" w:styleId="Revision">
    <w:name w:val="Revision"/>
    <w:hidden/>
    <w:uiPriority w:val="99"/>
    <w:semiHidden/>
    <w:rsid w:val="00F15ECA"/>
    <w:rPr>
      <w:rFonts w:eastAsia="Times New Roman"/>
      <w:sz w:val="22"/>
      <w:szCs w:val="22"/>
    </w:rPr>
  </w:style>
  <w:style w:type="table" w:styleId="TableGrid">
    <w:name w:val="Table Grid"/>
    <w:basedOn w:val="TableNormal"/>
    <w:uiPriority w:val="59"/>
    <w:rsid w:val="00D47A6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2">
    <w:name w:val="Body Text 2"/>
    <w:basedOn w:val="Normal"/>
    <w:link w:val="BodyText2Char"/>
    <w:uiPriority w:val="99"/>
    <w:semiHidden/>
    <w:unhideWhenUsed/>
    <w:rsid w:val="00417741"/>
    <w:pPr>
      <w:spacing w:after="120" w:line="480" w:lineRule="auto"/>
    </w:pPr>
  </w:style>
  <w:style w:type="character" w:customStyle="1" w:styleId="BodyText2Char">
    <w:name w:val="Body Text 2 Char"/>
    <w:basedOn w:val="DefaultParagraphFont"/>
    <w:link w:val="BodyText2"/>
    <w:uiPriority w:val="99"/>
    <w:semiHidden/>
    <w:rsid w:val="00417741"/>
    <w:rPr>
      <w:rFonts w:eastAsia="Times New Roman"/>
      <w:sz w:val="22"/>
      <w:szCs w:val="22"/>
    </w:rPr>
  </w:style>
  <w:style w:type="paragraph" w:customStyle="1" w:styleId="tit">
    <w:name w:val="tit"/>
    <w:basedOn w:val="Normal"/>
    <w:rsid w:val="00417741"/>
    <w:pPr>
      <w:spacing w:before="100" w:beforeAutospacing="1" w:after="100" w:afterAutospacing="1" w:line="240" w:lineRule="auto"/>
    </w:pPr>
    <w:rPr>
      <w:rFonts w:ascii="Times New Roman" w:hAnsi="Times New Roman"/>
      <w:sz w:val="24"/>
      <w:szCs w:val="24"/>
    </w:rPr>
  </w:style>
  <w:style w:type="paragraph" w:styleId="BodyTextIndent3">
    <w:name w:val="Body Text Indent 3"/>
    <w:basedOn w:val="Normal"/>
    <w:link w:val="BodyTextIndent3Char"/>
    <w:uiPriority w:val="99"/>
    <w:semiHidden/>
    <w:unhideWhenUsed/>
    <w:rsid w:val="00417741"/>
    <w:pPr>
      <w:spacing w:after="120"/>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417741"/>
    <w:rPr>
      <w:rFonts w:asciiTheme="minorHAnsi" w:eastAsiaTheme="minorHAnsi" w:hAnsiTheme="minorHAnsi" w:cstheme="minorBidi"/>
      <w:sz w:val="16"/>
      <w:szCs w:val="16"/>
    </w:rPr>
  </w:style>
  <w:style w:type="paragraph" w:customStyle="1" w:styleId="western">
    <w:name w:val="western"/>
    <w:basedOn w:val="Normal"/>
    <w:rsid w:val="007A7992"/>
    <w:pPr>
      <w:spacing w:before="100" w:beforeAutospacing="1" w:after="115" w:line="240" w:lineRule="auto"/>
    </w:pPr>
    <w:rPr>
      <w:rFonts w:ascii="Times New Roman" w:hAnsi="Times New Roman"/>
      <w:sz w:val="24"/>
      <w:szCs w:val="24"/>
    </w:rPr>
  </w:style>
  <w:style w:type="paragraph" w:styleId="TOC3">
    <w:name w:val="toc 3"/>
    <w:basedOn w:val="Normal"/>
    <w:next w:val="Normal"/>
    <w:autoRedefine/>
    <w:uiPriority w:val="39"/>
    <w:semiHidden/>
    <w:unhideWhenUsed/>
    <w:qFormat/>
    <w:rsid w:val="00483B87"/>
    <w:pPr>
      <w:spacing w:after="100"/>
      <w:ind w:left="440"/>
    </w:pPr>
    <w:rPr>
      <w:rFonts w:asciiTheme="minorHAnsi" w:eastAsiaTheme="minorEastAsia" w:hAnsiTheme="minorHAnsi" w:cstheme="minorBidi"/>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5857560">
      <w:bodyDiv w:val="1"/>
      <w:marLeft w:val="0"/>
      <w:marRight w:val="0"/>
      <w:marTop w:val="0"/>
      <w:marBottom w:val="0"/>
      <w:divBdr>
        <w:top w:val="none" w:sz="0" w:space="0" w:color="auto"/>
        <w:left w:val="none" w:sz="0" w:space="0" w:color="auto"/>
        <w:bottom w:val="none" w:sz="0" w:space="0" w:color="auto"/>
        <w:right w:val="none" w:sz="0" w:space="0" w:color="auto"/>
      </w:divBdr>
      <w:divsChild>
        <w:div w:id="25836821">
          <w:marLeft w:val="547"/>
          <w:marRight w:val="0"/>
          <w:marTop w:val="86"/>
          <w:marBottom w:val="0"/>
          <w:divBdr>
            <w:top w:val="none" w:sz="0" w:space="0" w:color="auto"/>
            <w:left w:val="none" w:sz="0" w:space="0" w:color="auto"/>
            <w:bottom w:val="none" w:sz="0" w:space="0" w:color="auto"/>
            <w:right w:val="none" w:sz="0" w:space="0" w:color="auto"/>
          </w:divBdr>
        </w:div>
        <w:div w:id="2016686231">
          <w:marLeft w:val="547"/>
          <w:marRight w:val="0"/>
          <w:marTop w:val="86"/>
          <w:marBottom w:val="0"/>
          <w:divBdr>
            <w:top w:val="none" w:sz="0" w:space="0" w:color="auto"/>
            <w:left w:val="none" w:sz="0" w:space="0" w:color="auto"/>
            <w:bottom w:val="none" w:sz="0" w:space="0" w:color="auto"/>
            <w:right w:val="none" w:sz="0" w:space="0" w:color="auto"/>
          </w:divBdr>
        </w:div>
        <w:div w:id="571891253">
          <w:marLeft w:val="547"/>
          <w:marRight w:val="0"/>
          <w:marTop w:val="86"/>
          <w:marBottom w:val="0"/>
          <w:divBdr>
            <w:top w:val="none" w:sz="0" w:space="0" w:color="auto"/>
            <w:left w:val="none" w:sz="0" w:space="0" w:color="auto"/>
            <w:bottom w:val="none" w:sz="0" w:space="0" w:color="auto"/>
            <w:right w:val="none" w:sz="0" w:space="0" w:color="auto"/>
          </w:divBdr>
        </w:div>
        <w:div w:id="395661967">
          <w:marLeft w:val="547"/>
          <w:marRight w:val="0"/>
          <w:marTop w:val="86"/>
          <w:marBottom w:val="0"/>
          <w:divBdr>
            <w:top w:val="none" w:sz="0" w:space="0" w:color="auto"/>
            <w:left w:val="none" w:sz="0" w:space="0" w:color="auto"/>
            <w:bottom w:val="none" w:sz="0" w:space="0" w:color="auto"/>
            <w:right w:val="none" w:sz="0" w:space="0" w:color="auto"/>
          </w:divBdr>
        </w:div>
        <w:div w:id="1778017758">
          <w:marLeft w:val="547"/>
          <w:marRight w:val="0"/>
          <w:marTop w:val="86"/>
          <w:marBottom w:val="0"/>
          <w:divBdr>
            <w:top w:val="none" w:sz="0" w:space="0" w:color="auto"/>
            <w:left w:val="none" w:sz="0" w:space="0" w:color="auto"/>
            <w:bottom w:val="none" w:sz="0" w:space="0" w:color="auto"/>
            <w:right w:val="none" w:sz="0" w:space="0" w:color="auto"/>
          </w:divBdr>
        </w:div>
        <w:div w:id="738408232">
          <w:marLeft w:val="547"/>
          <w:marRight w:val="0"/>
          <w:marTop w:val="86"/>
          <w:marBottom w:val="0"/>
          <w:divBdr>
            <w:top w:val="none" w:sz="0" w:space="0" w:color="auto"/>
            <w:left w:val="none" w:sz="0" w:space="0" w:color="auto"/>
            <w:bottom w:val="none" w:sz="0" w:space="0" w:color="auto"/>
            <w:right w:val="none" w:sz="0" w:space="0" w:color="auto"/>
          </w:divBdr>
        </w:div>
        <w:div w:id="1881743882">
          <w:marLeft w:val="547"/>
          <w:marRight w:val="0"/>
          <w:marTop w:val="86"/>
          <w:marBottom w:val="0"/>
          <w:divBdr>
            <w:top w:val="none" w:sz="0" w:space="0" w:color="auto"/>
            <w:left w:val="none" w:sz="0" w:space="0" w:color="auto"/>
            <w:bottom w:val="none" w:sz="0" w:space="0" w:color="auto"/>
            <w:right w:val="none" w:sz="0" w:space="0" w:color="auto"/>
          </w:divBdr>
        </w:div>
        <w:div w:id="1308628972">
          <w:marLeft w:val="547"/>
          <w:marRight w:val="0"/>
          <w:marTop w:val="86"/>
          <w:marBottom w:val="0"/>
          <w:divBdr>
            <w:top w:val="none" w:sz="0" w:space="0" w:color="auto"/>
            <w:left w:val="none" w:sz="0" w:space="0" w:color="auto"/>
            <w:bottom w:val="none" w:sz="0" w:space="0" w:color="auto"/>
            <w:right w:val="none" w:sz="0" w:space="0" w:color="auto"/>
          </w:divBdr>
        </w:div>
      </w:divsChild>
    </w:div>
    <w:div w:id="1603033301">
      <w:bodyDiv w:val="1"/>
      <w:marLeft w:val="0"/>
      <w:marRight w:val="0"/>
      <w:marTop w:val="0"/>
      <w:marBottom w:val="0"/>
      <w:divBdr>
        <w:top w:val="none" w:sz="0" w:space="0" w:color="auto"/>
        <w:left w:val="none" w:sz="0" w:space="0" w:color="auto"/>
        <w:bottom w:val="none" w:sz="0" w:space="0" w:color="auto"/>
        <w:right w:val="none" w:sz="0" w:space="0" w:color="auto"/>
      </w:divBdr>
    </w:div>
    <w:div w:id="2079815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0ECF21-D50C-41E1-B87C-0D42F81CC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6576</Words>
  <Characters>37484</Characters>
  <Application>Microsoft Office Word</Application>
  <DocSecurity>0</DocSecurity>
  <Lines>312</Lines>
  <Paragraphs>87</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
      <vt:lpstr/>
      <vt:lpstr>ENDORSEMENT OF THE MANAGEMENT PLAN FOR FADS IN THE TUNA FISHERY IN GHANA</vt:lpstr>
      <vt:lpstr>1	INTRODUCTION</vt:lpstr>
      <vt:lpstr>    </vt:lpstr>
      <vt:lpstr>    THE TUNA FISHING INDUSTRY IN GHANA </vt:lpstr>
      <vt:lpstr>    9.0	MONITORING, EVALUATION AND REVIEW OF THE MANAGEMENT PLAN</vt:lpstr>
      <vt:lpstr>Table 3  LOG-FRAME FOR THE FAD MANAGEMENT PLAN </vt:lpstr>
      <vt:lpstr/>
    </vt:vector>
  </TitlesOfParts>
  <Company>FAO of the UN</Company>
  <LinksUpToDate>false</LinksUpToDate>
  <CharactersWithSpaces>43973</CharactersWithSpaces>
  <SharedDoc>false</SharedDoc>
  <HLinks>
    <vt:vector size="114" baseType="variant">
      <vt:variant>
        <vt:i4>1310768</vt:i4>
      </vt:variant>
      <vt:variant>
        <vt:i4>110</vt:i4>
      </vt:variant>
      <vt:variant>
        <vt:i4>0</vt:i4>
      </vt:variant>
      <vt:variant>
        <vt:i4>5</vt:i4>
      </vt:variant>
      <vt:variant>
        <vt:lpwstr/>
      </vt:variant>
      <vt:variant>
        <vt:lpwstr>_Toc349120869</vt:lpwstr>
      </vt:variant>
      <vt:variant>
        <vt:i4>1310768</vt:i4>
      </vt:variant>
      <vt:variant>
        <vt:i4>104</vt:i4>
      </vt:variant>
      <vt:variant>
        <vt:i4>0</vt:i4>
      </vt:variant>
      <vt:variant>
        <vt:i4>5</vt:i4>
      </vt:variant>
      <vt:variant>
        <vt:lpwstr/>
      </vt:variant>
      <vt:variant>
        <vt:lpwstr>_Toc349120868</vt:lpwstr>
      </vt:variant>
      <vt:variant>
        <vt:i4>1310768</vt:i4>
      </vt:variant>
      <vt:variant>
        <vt:i4>98</vt:i4>
      </vt:variant>
      <vt:variant>
        <vt:i4>0</vt:i4>
      </vt:variant>
      <vt:variant>
        <vt:i4>5</vt:i4>
      </vt:variant>
      <vt:variant>
        <vt:lpwstr/>
      </vt:variant>
      <vt:variant>
        <vt:lpwstr>_Toc349120867</vt:lpwstr>
      </vt:variant>
      <vt:variant>
        <vt:i4>1310768</vt:i4>
      </vt:variant>
      <vt:variant>
        <vt:i4>92</vt:i4>
      </vt:variant>
      <vt:variant>
        <vt:i4>0</vt:i4>
      </vt:variant>
      <vt:variant>
        <vt:i4>5</vt:i4>
      </vt:variant>
      <vt:variant>
        <vt:lpwstr/>
      </vt:variant>
      <vt:variant>
        <vt:lpwstr>_Toc349120866</vt:lpwstr>
      </vt:variant>
      <vt:variant>
        <vt:i4>1310768</vt:i4>
      </vt:variant>
      <vt:variant>
        <vt:i4>86</vt:i4>
      </vt:variant>
      <vt:variant>
        <vt:i4>0</vt:i4>
      </vt:variant>
      <vt:variant>
        <vt:i4>5</vt:i4>
      </vt:variant>
      <vt:variant>
        <vt:lpwstr/>
      </vt:variant>
      <vt:variant>
        <vt:lpwstr>_Toc349120865</vt:lpwstr>
      </vt:variant>
      <vt:variant>
        <vt:i4>1310768</vt:i4>
      </vt:variant>
      <vt:variant>
        <vt:i4>80</vt:i4>
      </vt:variant>
      <vt:variant>
        <vt:i4>0</vt:i4>
      </vt:variant>
      <vt:variant>
        <vt:i4>5</vt:i4>
      </vt:variant>
      <vt:variant>
        <vt:lpwstr/>
      </vt:variant>
      <vt:variant>
        <vt:lpwstr>_Toc349120864</vt:lpwstr>
      </vt:variant>
      <vt:variant>
        <vt:i4>1310768</vt:i4>
      </vt:variant>
      <vt:variant>
        <vt:i4>74</vt:i4>
      </vt:variant>
      <vt:variant>
        <vt:i4>0</vt:i4>
      </vt:variant>
      <vt:variant>
        <vt:i4>5</vt:i4>
      </vt:variant>
      <vt:variant>
        <vt:lpwstr/>
      </vt:variant>
      <vt:variant>
        <vt:lpwstr>_Toc349120863</vt:lpwstr>
      </vt:variant>
      <vt:variant>
        <vt:i4>1310768</vt:i4>
      </vt:variant>
      <vt:variant>
        <vt:i4>68</vt:i4>
      </vt:variant>
      <vt:variant>
        <vt:i4>0</vt:i4>
      </vt:variant>
      <vt:variant>
        <vt:i4>5</vt:i4>
      </vt:variant>
      <vt:variant>
        <vt:lpwstr/>
      </vt:variant>
      <vt:variant>
        <vt:lpwstr>_Toc349120862</vt:lpwstr>
      </vt:variant>
      <vt:variant>
        <vt:i4>1310768</vt:i4>
      </vt:variant>
      <vt:variant>
        <vt:i4>62</vt:i4>
      </vt:variant>
      <vt:variant>
        <vt:i4>0</vt:i4>
      </vt:variant>
      <vt:variant>
        <vt:i4>5</vt:i4>
      </vt:variant>
      <vt:variant>
        <vt:lpwstr/>
      </vt:variant>
      <vt:variant>
        <vt:lpwstr>_Toc349120861</vt:lpwstr>
      </vt:variant>
      <vt:variant>
        <vt:i4>1310768</vt:i4>
      </vt:variant>
      <vt:variant>
        <vt:i4>56</vt:i4>
      </vt:variant>
      <vt:variant>
        <vt:i4>0</vt:i4>
      </vt:variant>
      <vt:variant>
        <vt:i4>5</vt:i4>
      </vt:variant>
      <vt:variant>
        <vt:lpwstr/>
      </vt:variant>
      <vt:variant>
        <vt:lpwstr>_Toc349120860</vt:lpwstr>
      </vt:variant>
      <vt:variant>
        <vt:i4>1507376</vt:i4>
      </vt:variant>
      <vt:variant>
        <vt:i4>50</vt:i4>
      </vt:variant>
      <vt:variant>
        <vt:i4>0</vt:i4>
      </vt:variant>
      <vt:variant>
        <vt:i4>5</vt:i4>
      </vt:variant>
      <vt:variant>
        <vt:lpwstr/>
      </vt:variant>
      <vt:variant>
        <vt:lpwstr>_Toc349120859</vt:lpwstr>
      </vt:variant>
      <vt:variant>
        <vt:i4>1507376</vt:i4>
      </vt:variant>
      <vt:variant>
        <vt:i4>44</vt:i4>
      </vt:variant>
      <vt:variant>
        <vt:i4>0</vt:i4>
      </vt:variant>
      <vt:variant>
        <vt:i4>5</vt:i4>
      </vt:variant>
      <vt:variant>
        <vt:lpwstr/>
      </vt:variant>
      <vt:variant>
        <vt:lpwstr>_Toc349120858</vt:lpwstr>
      </vt:variant>
      <vt:variant>
        <vt:i4>1507376</vt:i4>
      </vt:variant>
      <vt:variant>
        <vt:i4>38</vt:i4>
      </vt:variant>
      <vt:variant>
        <vt:i4>0</vt:i4>
      </vt:variant>
      <vt:variant>
        <vt:i4>5</vt:i4>
      </vt:variant>
      <vt:variant>
        <vt:lpwstr/>
      </vt:variant>
      <vt:variant>
        <vt:lpwstr>_Toc349120857</vt:lpwstr>
      </vt:variant>
      <vt:variant>
        <vt:i4>1507376</vt:i4>
      </vt:variant>
      <vt:variant>
        <vt:i4>32</vt:i4>
      </vt:variant>
      <vt:variant>
        <vt:i4>0</vt:i4>
      </vt:variant>
      <vt:variant>
        <vt:i4>5</vt:i4>
      </vt:variant>
      <vt:variant>
        <vt:lpwstr/>
      </vt:variant>
      <vt:variant>
        <vt:lpwstr>_Toc349120856</vt:lpwstr>
      </vt:variant>
      <vt:variant>
        <vt:i4>1507376</vt:i4>
      </vt:variant>
      <vt:variant>
        <vt:i4>26</vt:i4>
      </vt:variant>
      <vt:variant>
        <vt:i4>0</vt:i4>
      </vt:variant>
      <vt:variant>
        <vt:i4>5</vt:i4>
      </vt:variant>
      <vt:variant>
        <vt:lpwstr/>
      </vt:variant>
      <vt:variant>
        <vt:lpwstr>_Toc349120855</vt:lpwstr>
      </vt:variant>
      <vt:variant>
        <vt:i4>1507376</vt:i4>
      </vt:variant>
      <vt:variant>
        <vt:i4>20</vt:i4>
      </vt:variant>
      <vt:variant>
        <vt:i4>0</vt:i4>
      </vt:variant>
      <vt:variant>
        <vt:i4>5</vt:i4>
      </vt:variant>
      <vt:variant>
        <vt:lpwstr/>
      </vt:variant>
      <vt:variant>
        <vt:lpwstr>_Toc349120854</vt:lpwstr>
      </vt:variant>
      <vt:variant>
        <vt:i4>1507376</vt:i4>
      </vt:variant>
      <vt:variant>
        <vt:i4>14</vt:i4>
      </vt:variant>
      <vt:variant>
        <vt:i4>0</vt:i4>
      </vt:variant>
      <vt:variant>
        <vt:i4>5</vt:i4>
      </vt:variant>
      <vt:variant>
        <vt:lpwstr/>
      </vt:variant>
      <vt:variant>
        <vt:lpwstr>_Toc349120853</vt:lpwstr>
      </vt:variant>
      <vt:variant>
        <vt:i4>1507376</vt:i4>
      </vt:variant>
      <vt:variant>
        <vt:i4>8</vt:i4>
      </vt:variant>
      <vt:variant>
        <vt:i4>0</vt:i4>
      </vt:variant>
      <vt:variant>
        <vt:i4>5</vt:i4>
      </vt:variant>
      <vt:variant>
        <vt:lpwstr/>
      </vt:variant>
      <vt:variant>
        <vt:lpwstr>_Toc349120852</vt:lpwstr>
      </vt:variant>
      <vt:variant>
        <vt:i4>1507376</vt:i4>
      </vt:variant>
      <vt:variant>
        <vt:i4>2</vt:i4>
      </vt:variant>
      <vt:variant>
        <vt:i4>0</vt:i4>
      </vt:variant>
      <vt:variant>
        <vt:i4>5</vt:i4>
      </vt:variant>
      <vt:variant>
        <vt:lpwstr/>
      </vt:variant>
      <vt:variant>
        <vt:lpwstr>_Toc349120851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 MANTEY MENSAH</dc:creator>
  <cp:lastModifiedBy>dell</cp:lastModifiedBy>
  <cp:revision>2</cp:revision>
  <cp:lastPrinted>2013-06-23T06:18:00Z</cp:lastPrinted>
  <dcterms:created xsi:type="dcterms:W3CDTF">2017-09-07T17:42:00Z</dcterms:created>
  <dcterms:modified xsi:type="dcterms:W3CDTF">2017-09-07T17:42:00Z</dcterms:modified>
</cp:coreProperties>
</file>